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13e5a493bee534122102c920d4660f111688b4f"/>
      <w:r>
        <w:t xml:space="preserve">Accord Amiable d’Échelonnement de Paiement</w:t>
      </w:r>
      <w:bookmarkEnd w:id="20"/>
    </w:p>
    <w:p>
      <w:pPr>
        <w:pStyle w:val="Heading2"/>
      </w:pPr>
      <w:bookmarkStart w:id="21" w:name="introduction"/>
      <w:r>
        <w:t xml:space="preserve">Introduction</w:t>
      </w:r>
      <w:bookmarkEnd w:id="21"/>
    </w:p>
    <w:p>
      <w:pPr>
        <w:pStyle w:val="FirstParagraph"/>
      </w:pPr>
      <w:r>
        <w:t xml:space="preserve">Le présent document a pour objectif de formaliser un accord amiable d’échelonnement de paiement entre un créancier et un débiteur. Cet accord vise à permettre au débiteur de s’acquitter de sa dette selon des modalités adaptées à sa situation financière, tout en garantissant au créancier le recouvrement des sommes dues. Ce document a une valeur juridique et engage les deux parties signataires.</w:t>
      </w:r>
    </w:p>
    <w:p>
      <w:pPr>
        <w:pStyle w:val="Heading2"/>
      </w:pPr>
      <w:bookmarkStart w:id="22" w:name="identification-des-parties"/>
      <w:r>
        <w:t xml:space="preserve">1. Identification des Parties</w:t>
      </w:r>
      <w:bookmarkEnd w:id="22"/>
    </w:p>
    <w:p>
      <w:pPr>
        <w:pStyle w:val="Heading3"/>
      </w:pPr>
      <w:bookmarkStart w:id="23" w:name="le-créancier"/>
      <w:r>
        <w:t xml:space="preserve">Le Créancier</w:t>
      </w:r>
      <w:bookmarkEnd w:id="23"/>
    </w:p>
    <w:p>
      <w:pPr>
        <w:numPr>
          <w:ilvl w:val="0"/>
          <w:numId w:val="1001"/>
        </w:numPr>
        <w:pStyle w:val="Compact"/>
      </w:pPr>
      <w:r>
        <w:rPr>
          <w:b/>
        </w:rPr>
        <w:t xml:space="preserve">Nom / Dénomination Sociale :</w:t>
      </w:r>
      <w:r>
        <w:t xml:space="preserve"> </w:t>
      </w:r>
      <w:r>
        <w:t xml:space="preserve">[Nom complet ou Dénomination Sociale du Créancier]</w:t>
      </w:r>
    </w:p>
    <w:p>
      <w:pPr>
        <w:numPr>
          <w:ilvl w:val="0"/>
          <w:numId w:val="1001"/>
        </w:numPr>
        <w:pStyle w:val="Compact"/>
      </w:pPr>
      <w:r>
        <w:rPr>
          <w:b/>
        </w:rPr>
        <w:t xml:space="preserve">Adresse :</w:t>
      </w:r>
      <w:r>
        <w:t xml:space="preserve"> </w:t>
      </w:r>
      <w:r>
        <w:t xml:space="preserve">[Adresse complète du Créancier]</w:t>
      </w:r>
    </w:p>
    <w:p>
      <w:pPr>
        <w:numPr>
          <w:ilvl w:val="0"/>
          <w:numId w:val="1001"/>
        </w:numPr>
        <w:pStyle w:val="Compact"/>
      </w:pPr>
      <w:r>
        <w:rPr>
          <w:b/>
        </w:rPr>
        <w:t xml:space="preserve">Représenté par (si personne morale) :</w:t>
      </w:r>
      <w:r>
        <w:t xml:space="preserve"> </w:t>
      </w:r>
      <w:r>
        <w:t xml:space="preserve">[Nom et Prénom du représentant, fonction]</w:t>
      </w:r>
    </w:p>
    <w:p>
      <w:pPr>
        <w:numPr>
          <w:ilvl w:val="0"/>
          <w:numId w:val="1001"/>
        </w:numPr>
        <w:pStyle w:val="Compact"/>
      </w:pPr>
      <w:r>
        <w:rPr>
          <w:b/>
        </w:rPr>
        <w:t xml:space="preserve">Numéro de téléphone :</w:t>
      </w:r>
      <w:r>
        <w:t xml:space="preserve"> </w:t>
      </w:r>
      <w:r>
        <w:t xml:space="preserve">[Numéro de téléphone du Créancier]</w:t>
      </w:r>
    </w:p>
    <w:p>
      <w:pPr>
        <w:numPr>
          <w:ilvl w:val="0"/>
          <w:numId w:val="1001"/>
        </w:numPr>
        <w:pStyle w:val="Compact"/>
      </w:pPr>
      <w:r>
        <w:rPr>
          <w:b/>
        </w:rPr>
        <w:t xml:space="preserve">Adresse e-mail :</w:t>
      </w:r>
      <w:r>
        <w:t xml:space="preserve"> </w:t>
      </w:r>
      <w:r>
        <w:t xml:space="preserve">[Adresse e-mail du Créancier]</w:t>
      </w:r>
    </w:p>
    <w:p>
      <w:pPr>
        <w:pStyle w:val="Heading3"/>
      </w:pPr>
      <w:bookmarkStart w:id="24" w:name="le-débiteur"/>
      <w:r>
        <w:t xml:space="preserve">Le Débiteur</w:t>
      </w:r>
      <w:bookmarkEnd w:id="24"/>
    </w:p>
    <w:p>
      <w:pPr>
        <w:numPr>
          <w:ilvl w:val="0"/>
          <w:numId w:val="1002"/>
        </w:numPr>
        <w:pStyle w:val="Compact"/>
      </w:pPr>
      <w:r>
        <w:rPr>
          <w:b/>
        </w:rPr>
        <w:t xml:space="preserve">Nom et Prénom :</w:t>
      </w:r>
      <w:r>
        <w:t xml:space="preserve"> </w:t>
      </w:r>
      <w:r>
        <w:t xml:space="preserve">[Nom complet du Débiteur]</w:t>
      </w:r>
    </w:p>
    <w:p>
      <w:pPr>
        <w:numPr>
          <w:ilvl w:val="0"/>
          <w:numId w:val="1002"/>
        </w:numPr>
        <w:pStyle w:val="Compact"/>
      </w:pPr>
      <w:r>
        <w:rPr>
          <w:b/>
        </w:rPr>
        <w:t xml:space="preserve">Adresse :</w:t>
      </w:r>
      <w:r>
        <w:t xml:space="preserve"> </w:t>
      </w:r>
      <w:r>
        <w:t xml:space="preserve">[Adresse complète du Débiteur]</w:t>
      </w:r>
    </w:p>
    <w:p>
      <w:pPr>
        <w:numPr>
          <w:ilvl w:val="0"/>
          <w:numId w:val="1002"/>
        </w:numPr>
        <w:pStyle w:val="Compact"/>
      </w:pPr>
      <w:r>
        <w:rPr>
          <w:b/>
        </w:rPr>
        <w:t xml:space="preserve">Numéro de téléphone :</w:t>
      </w:r>
      <w:r>
        <w:t xml:space="preserve"> </w:t>
      </w:r>
      <w:r>
        <w:t xml:space="preserve">[Numéro de téléphone du Débiteur]</w:t>
      </w:r>
    </w:p>
    <w:p>
      <w:pPr>
        <w:numPr>
          <w:ilvl w:val="0"/>
          <w:numId w:val="1002"/>
        </w:numPr>
        <w:pStyle w:val="Compact"/>
      </w:pPr>
      <w:r>
        <w:rPr>
          <w:b/>
        </w:rPr>
        <w:t xml:space="preserve">Adresse e-mail :</w:t>
      </w:r>
      <w:r>
        <w:t xml:space="preserve"> </w:t>
      </w:r>
      <w:r>
        <w:t xml:space="preserve">[Adresse e-mail du Débiteur]</w:t>
      </w:r>
    </w:p>
    <w:p>
      <w:pPr>
        <w:pStyle w:val="Heading2"/>
      </w:pPr>
      <w:bookmarkStart w:id="25" w:name="reconnaissance-de-dette"/>
      <w:r>
        <w:t xml:space="preserve">2. Reconnaissance de Dette</w:t>
      </w:r>
      <w:bookmarkEnd w:id="25"/>
    </w:p>
    <w:p>
      <w:pPr>
        <w:pStyle w:val="FirstParagraph"/>
      </w:pPr>
      <w:r>
        <w:t xml:space="preserve">Le Débiteur reconnaît devoir au Créancier la somme totale de</w:t>
      </w:r>
      <w:r>
        <w:t xml:space="preserve"> </w:t>
      </w:r>
      <w:r>
        <w:rPr>
          <w:b/>
        </w:rPr>
        <w:t xml:space="preserve">[Montant de la dette en chiffres] euros ([Montant de la dette en toutes lettres] euros)</w:t>
      </w:r>
      <w:r>
        <w:t xml:space="preserve">.</w:t>
      </w:r>
    </w:p>
    <w:p>
      <w:pPr>
        <w:pStyle w:val="BodyText"/>
      </w:pPr>
      <w:r>
        <w:t xml:space="preserve">Cette dette résulte de : [Décrire l’origine de la dette : ex. facture n° [numéro] du [date], contrat de prêt du [date], loyers impayés des mois de [mois], etc.].</w:t>
      </w:r>
    </w:p>
    <w:p>
      <w:pPr>
        <w:pStyle w:val="BodyText"/>
      </w:pPr>
      <w:r>
        <w:t xml:space="preserve">La date d’exigibilité initiale de cette dette était le [Date d’exigibilité initiale].</w:t>
      </w:r>
    </w:p>
    <w:p>
      <w:pPr>
        <w:pStyle w:val="Heading2"/>
      </w:pPr>
      <w:bookmarkStart w:id="26" w:name="modalités-de-remboursement"/>
      <w:r>
        <w:t xml:space="preserve">3. Modalités de Remboursement</w:t>
      </w:r>
      <w:bookmarkEnd w:id="26"/>
    </w:p>
    <w:p>
      <w:pPr>
        <w:pStyle w:val="FirstParagraph"/>
      </w:pPr>
      <w:r>
        <w:t xml:space="preserve">Compte tenu des difficultés financières temporaires rencontrées par le Débiteur, et dans un souci de résolution amiable, le Créancier accepte un échelonnement du remboursement de la dette susmentionnée selon les modalités suivantes :</w:t>
      </w:r>
    </w:p>
    <w:p>
      <w:pPr>
        <w:pStyle w:val="Heading3"/>
      </w:pPr>
      <w:bookmarkStart w:id="27" w:name="montant-des-échéances"/>
      <w:r>
        <w:t xml:space="preserve">3.1. Montant des Échéances</w:t>
      </w:r>
      <w:bookmarkEnd w:id="27"/>
    </w:p>
    <w:p>
      <w:pPr>
        <w:pStyle w:val="FirstParagraph"/>
      </w:pPr>
      <w:r>
        <w:t xml:space="preserve">Le Débiteur s’engage à rembourser la somme due par des versements mensuels de</w:t>
      </w:r>
      <w:r>
        <w:t xml:space="preserve"> </w:t>
      </w:r>
      <w:r>
        <w:rPr>
          <w:b/>
        </w:rPr>
        <w:t xml:space="preserve">[Montant de la mensualité] euros</w:t>
      </w:r>
      <w:r>
        <w:t xml:space="preserve">.</w:t>
      </w:r>
    </w:p>
    <w:p>
      <w:pPr>
        <w:pStyle w:val="Heading3"/>
      </w:pPr>
      <w:bookmarkStart w:id="28" w:name="calendrier-des-échéances"/>
      <w:r>
        <w:t xml:space="preserve">3.2. Calendrier des Échéances</w:t>
      </w:r>
      <w:bookmarkEnd w:id="28"/>
    </w:p>
    <w:p>
      <w:pPr>
        <w:pStyle w:val="FirstParagraph"/>
      </w:pPr>
      <w:r>
        <w:t xml:space="preserve">Le remboursement s’effectuera sur une durée totale de</w:t>
      </w:r>
      <w:r>
        <w:t xml:space="preserve"> </w:t>
      </w:r>
      <w:r>
        <w:rPr>
          <w:b/>
        </w:rPr>
        <w:t xml:space="preserve">[Nombre] mois</w:t>
      </w:r>
      <w:r>
        <w:t xml:space="preserve">, à compter du [Date de la première échéance]. Les échéances seront payables le [Jour du mois] de chaque mois. Le calendrier détaillé est le suivant :</w:t>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 d’échéance</w:t>
            </w:r>
          </w:p>
        </w:tc>
        <w:tc>
          <w:tcPr>
            <w:tcBorders>
              <w:bottom w:val="single"/>
            </w:tcBorders>
            <w:vAlign w:val="bottom"/>
          </w:tcPr>
          <w:p>
            <w:pPr>
              <w:pStyle w:val="Compact"/>
              <w:jc w:val="left"/>
            </w:pPr>
            <w:r>
              <w:t xml:space="preserve">Montant de l’échéance (EUR)</w:t>
            </w:r>
          </w:p>
        </w:tc>
      </w:tr>
      <w:tr>
        <w:tc>
          <w:p>
            <w:pPr>
              <w:pStyle w:val="Compact"/>
              <w:jc w:val="left"/>
            </w:pPr>
            <w:r>
              <w:t xml:space="preserve">[Date 1]</w:t>
            </w:r>
          </w:p>
        </w:tc>
        <w:tc>
          <w:p>
            <w:pPr>
              <w:pStyle w:val="Compact"/>
              <w:jc w:val="left"/>
            </w:pPr>
            <w:r>
              <w:t xml:space="preserve">[Montant 1]</w:t>
            </w:r>
          </w:p>
        </w:tc>
      </w:tr>
      <w:tr>
        <w:tc>
          <w:p>
            <w:pPr>
              <w:pStyle w:val="Compact"/>
              <w:jc w:val="left"/>
            </w:pPr>
            <w:r>
              <w:t xml:space="preserve">[Date 2]</w:t>
            </w:r>
          </w:p>
        </w:tc>
        <w:tc>
          <w:p>
            <w:pPr>
              <w:pStyle w:val="Compact"/>
              <w:jc w:val="left"/>
            </w:pPr>
            <w:r>
              <w:t xml:space="preserve">[Montant 2]</w:t>
            </w:r>
          </w:p>
        </w:tc>
      </w:tr>
      <w:tr>
        <w:tc>
          <w:p>
            <w:pPr>
              <w:pStyle w:val="Compact"/>
              <w:jc w:val="left"/>
            </w:pPr>
            <w:r>
              <w:t xml:space="preserve">…</w:t>
            </w:r>
          </w:p>
        </w:tc>
        <w:tc>
          <w:p>
            <w:pPr>
              <w:pStyle w:val="Compact"/>
              <w:jc w:val="left"/>
            </w:pPr>
            <w:r>
              <w:t xml:space="preserve">…</w:t>
            </w:r>
          </w:p>
        </w:tc>
      </w:tr>
      <w:tr>
        <w:tc>
          <w:p>
            <w:pPr>
              <w:pStyle w:val="Compact"/>
              <w:jc w:val="left"/>
            </w:pPr>
            <w:r>
              <w:t xml:space="preserve">[Date Finale]</w:t>
            </w:r>
          </w:p>
        </w:tc>
        <w:tc>
          <w:p>
            <w:pPr>
              <w:pStyle w:val="Compact"/>
              <w:jc w:val="left"/>
            </w:pPr>
            <w:r>
              <w:t xml:space="preserve">[Montant Final]</w:t>
            </w:r>
          </w:p>
        </w:tc>
      </w:tr>
    </w:tbl>
    <w:p>
      <w:pPr>
        <w:pStyle w:val="BodyText"/>
      </w:pPr>
      <w:r>
        <w:rPr>
          <w:i/>
        </w:rPr>
        <w:t xml:space="preserve">(Ajouter autant de lignes que nécessaire pour couvrir toutes les échéances)</w:t>
      </w:r>
    </w:p>
    <w:p>
      <w:pPr>
        <w:pStyle w:val="Heading3"/>
      </w:pPr>
      <w:bookmarkStart w:id="29" w:name="mode-de-paiement"/>
      <w:r>
        <w:t xml:space="preserve">3.3. Mode de Paiement</w:t>
      </w:r>
      <w:bookmarkEnd w:id="29"/>
    </w:p>
    <w:p>
      <w:pPr>
        <w:pStyle w:val="FirstParagraph"/>
      </w:pPr>
      <w:r>
        <w:t xml:space="preserve">Les paiements seront effectués par [Mode de paiement : ex. virement bancaire sur le compte [IBAN du Créancier], chèque à l’ordre de [Nom du Créancier], espèces contre reçu, etc.].</w:t>
      </w:r>
    </w:p>
    <w:p>
      <w:pPr>
        <w:pStyle w:val="Heading2"/>
      </w:pPr>
      <w:bookmarkStart w:id="30" w:name="conditions-particulières"/>
      <w:r>
        <w:t xml:space="preserve">4. Conditions Particulières</w:t>
      </w:r>
      <w:bookmarkEnd w:id="30"/>
    </w:p>
    <w:p>
      <w:pPr>
        <w:pStyle w:val="Heading3"/>
      </w:pPr>
      <w:bookmarkStart w:id="31" w:name="intérêts-et-pénalités"/>
      <w:r>
        <w:t xml:space="preserve">4.1. Intérêts et Pénalités</w:t>
      </w:r>
      <w:bookmarkEnd w:id="31"/>
    </w:p>
    <w:p>
      <w:pPr>
        <w:pStyle w:val="FirstParagraph"/>
      </w:pPr>
      <w:r>
        <w:t xml:space="preserve">Il est convenu que [Choisir l’option appropriée] :</w:t>
      </w:r>
    </w:p>
    <w:p>
      <w:pPr>
        <w:numPr>
          <w:ilvl w:val="0"/>
          <w:numId w:val="1003"/>
        </w:numPr>
        <w:pStyle w:val="Compact"/>
      </w:pPr>
      <w:r>
        <w:rPr>
          <w:b/>
        </w:rPr>
        <w:t xml:space="preserve">Option A :</w:t>
      </w:r>
      <w:r>
        <w:t xml:space="preserve"> </w:t>
      </w:r>
      <w:r>
        <w:t xml:space="preserve">Aucun intérêt de retard ni pénalité ne sera appliqué tant que le présent accord est respecté.</w:t>
      </w:r>
    </w:p>
    <w:p>
      <w:pPr>
        <w:numPr>
          <w:ilvl w:val="0"/>
          <w:numId w:val="1003"/>
        </w:numPr>
        <w:pStyle w:val="Compact"/>
      </w:pPr>
      <w:r>
        <w:rPr>
          <w:b/>
        </w:rPr>
        <w:t xml:space="preserve">Option B :</w:t>
      </w:r>
      <w:r>
        <w:t xml:space="preserve"> </w:t>
      </w:r>
      <w:r>
        <w:t xml:space="preserve">Des intérêts de retard au taux légal (ou au taux de [Taux] %) continueront de courir sur le capital restant dû. Ces intérêts seront inclus dans les mensualités ou feront l’objet d’un paiement séparé à la fin du plan.</w:t>
      </w:r>
    </w:p>
    <w:p>
      <w:pPr>
        <w:numPr>
          <w:ilvl w:val="0"/>
          <w:numId w:val="1003"/>
        </w:numPr>
        <w:pStyle w:val="Compact"/>
      </w:pPr>
      <w:r>
        <w:rPr>
          <w:b/>
        </w:rPr>
        <w:t xml:space="preserve">Option C :</w:t>
      </w:r>
      <w:r>
        <w:t xml:space="preserve"> </w:t>
      </w:r>
      <w:r>
        <w:t xml:space="preserve">Les pénalités de retard initialement prévues sont suspendues (ou annulées) sous réserve du strict respect du présent accord.</w:t>
      </w:r>
    </w:p>
    <w:p>
      <w:pPr>
        <w:pStyle w:val="Heading3"/>
      </w:pPr>
      <w:bookmarkStart w:id="32" w:name="remboursement-anticipé"/>
      <w:r>
        <w:t xml:space="preserve">4.2. Remboursement Anticipé</w:t>
      </w:r>
      <w:bookmarkEnd w:id="32"/>
    </w:p>
    <w:p>
      <w:pPr>
        <w:pStyle w:val="FirstParagraph"/>
      </w:pPr>
      <w:r>
        <w:t xml:space="preserve">Le Débiteur aura la faculté de procéder à un remboursement anticipé total ou partiel de sa dette à tout moment, sans pénalité. Dans ce cas, le Créancier s’engage à recalculer le solde dû et à fournir un nouvel échéancier si nécessaire.</w:t>
      </w:r>
    </w:p>
    <w:p>
      <w:pPr>
        <w:pStyle w:val="Heading3"/>
      </w:pPr>
      <w:bookmarkStart w:id="33" w:name="clause-de-révision"/>
      <w:r>
        <w:t xml:space="preserve">4.3. Clause de Révision</w:t>
      </w:r>
      <w:bookmarkEnd w:id="33"/>
    </w:p>
    <w:p>
      <w:pPr>
        <w:pStyle w:val="FirstParagraph"/>
      </w:pPr>
      <w:r>
        <w:t xml:space="preserve">En cas de modification significative de la situation financière du Débiteur (ex. perte d’emploi, maladie grave) ou du Créancier, les parties s’engagent à se rencontrer pour réviser les termes du présent accord d’un commun accord. Toute modification devra faire l’objet d’un avenant écrit et signé par les deux parties.</w:t>
      </w:r>
    </w:p>
    <w:p>
      <w:pPr>
        <w:pStyle w:val="Heading2"/>
      </w:pPr>
      <w:bookmarkStart w:id="34" w:name="engagements-du-créancier"/>
      <w:r>
        <w:t xml:space="preserve">5. Engagements du Créancier</w:t>
      </w:r>
      <w:bookmarkEnd w:id="34"/>
    </w:p>
    <w:p>
      <w:pPr>
        <w:pStyle w:val="FirstParagraph"/>
      </w:pPr>
      <w:r>
        <w:t xml:space="preserve">En contrepartie du respect par le Débiteur des modalités de remboursement définies dans le présent accord, le Créancier s’engage à :</w:t>
      </w:r>
    </w:p>
    <w:p>
      <w:pPr>
        <w:numPr>
          <w:ilvl w:val="0"/>
          <w:numId w:val="1004"/>
        </w:numPr>
        <w:pStyle w:val="Compact"/>
      </w:pPr>
      <w:r>
        <w:t xml:space="preserve">Suspendre toute procédure de recouvrement judiciaire ou amiable en cours relative à la dette objet du présent accord.</w:t>
      </w:r>
    </w:p>
    <w:p>
      <w:pPr>
        <w:numPr>
          <w:ilvl w:val="0"/>
          <w:numId w:val="1004"/>
        </w:numPr>
        <w:pStyle w:val="Compact"/>
      </w:pPr>
      <w:r>
        <w:t xml:space="preserve">Ne pas engager de nouvelles procédures de recouvrement tant que le Débiteur respecte scrupuleusement les termes de cet accord.</w:t>
      </w:r>
    </w:p>
    <w:p>
      <w:pPr>
        <w:numPr>
          <w:ilvl w:val="0"/>
          <w:numId w:val="1004"/>
        </w:numPr>
        <w:pStyle w:val="Compact"/>
      </w:pPr>
      <w:r>
        <w:t xml:space="preserve">Émettre une quittance de paiement pour chaque échéance réglée par le Débiteur.</w:t>
      </w:r>
    </w:p>
    <w:p>
      <w:pPr>
        <w:numPr>
          <w:ilvl w:val="0"/>
          <w:numId w:val="1004"/>
        </w:numPr>
        <w:pStyle w:val="Compact"/>
      </w:pPr>
      <w:r>
        <w:t xml:space="preserve">Fournir une mainlevée de toute garantie ou sûreté prise en relation avec la dette, une fois le remboursement intégral effectué.</w:t>
      </w:r>
    </w:p>
    <w:p>
      <w:pPr>
        <w:pStyle w:val="Heading2"/>
      </w:pPr>
      <w:bookmarkStart w:id="35" w:name="Xd4dbe2c8ebc132d2bbd56d6afda47e1cdb2874a"/>
      <w:r>
        <w:t xml:space="preserve">6. Clause Résolutoire (Clause de Déchéance du Terme)</w:t>
      </w:r>
      <w:bookmarkEnd w:id="35"/>
    </w:p>
    <w:p>
      <w:pPr>
        <w:pStyle w:val="FirstParagraph"/>
      </w:pPr>
      <w:r>
        <w:t xml:space="preserve">Il est expressément convenu qu’en cas de non-respect par le Débiteur d’une seule des échéances prévues au calendrier de remboursement, et après une mise en demeure restée infructueuse pendant un délai de [Nombre de jours, ex. 8 jours] à compter de sa première présentation, le présent accord sera résilié de plein droit. Dans ce cas, l’intégralité du solde restant dû deviendra immédiatement exigible, sans nécessité d’aucune autre formalité ou mise en demeure. Le Créancier pourra alors reprendre toutes les actions de recouvrement qu’il jugera utiles.</w:t>
      </w:r>
    </w:p>
    <w:p>
      <w:pPr>
        <w:pStyle w:val="Heading2"/>
      </w:pPr>
      <w:bookmarkStart w:id="36" w:name="X17fa32e1e495d8df6217e5bac80176660090393"/>
      <w:r>
        <w:t xml:space="preserve">7. Droit Applicable et Juridiction Compétente</w:t>
      </w:r>
      <w:bookmarkEnd w:id="36"/>
    </w:p>
    <w:p>
      <w:pPr>
        <w:pStyle w:val="FirstParagraph"/>
      </w:pPr>
      <w:r>
        <w:t xml:space="preserve">Le présent accord est régi par le droit français. Tout litige relatif à son interprétation ou à son exécution sera soumis à la compétence exclusive des tribunaux de [Ville du tribunal compétent, ex. lieu de résidence du débiteur ou du créancier, ou lieu d’exécution du contrat initial].</w:t>
      </w:r>
    </w:p>
    <w:p>
      <w:pPr>
        <w:pStyle w:val="Heading2"/>
      </w:pPr>
      <w:bookmarkStart w:id="37" w:name="conseils-juridiques-importants"/>
      <w:r>
        <w:t xml:space="preserve">8. Conseils Juridiques Importants</w:t>
      </w:r>
      <w:bookmarkEnd w:id="37"/>
    </w:p>
    <w:p>
      <w:pPr>
        <w:numPr>
          <w:ilvl w:val="0"/>
          <w:numId w:val="1005"/>
        </w:numPr>
        <w:pStyle w:val="Compact"/>
      </w:pPr>
      <w:r>
        <w:rPr>
          <w:b/>
        </w:rPr>
        <w:t xml:space="preserve">Valeur juridique :</w:t>
      </w:r>
      <w:r>
        <w:t xml:space="preserve"> </w:t>
      </w:r>
      <w:r>
        <w:t xml:space="preserve">Ce document, une fois signé par les deux parties, a la valeur d’un contrat. Il est donc essentiel de le lire attentivement et de s’assurer de bien comprendre toutes les clauses avant de le signer.</w:t>
      </w:r>
    </w:p>
    <w:p>
      <w:pPr>
        <w:numPr>
          <w:ilvl w:val="0"/>
          <w:numId w:val="1005"/>
        </w:numPr>
        <w:pStyle w:val="Compact"/>
      </w:pPr>
      <w:r>
        <w:rPr>
          <w:b/>
        </w:rPr>
        <w:t xml:space="preserve">Preuve :</w:t>
      </w:r>
      <w:r>
        <w:t xml:space="preserve"> </w:t>
      </w:r>
      <w:r>
        <w:t xml:space="preserve">Conservez précieusement un exemplaire original signé de cet accord, ainsi que toutes les preuves de paiement (reçus, relevés bancaires). Ces documents pourront servir de preuve en cas de litige.</w:t>
      </w:r>
    </w:p>
    <w:p>
      <w:pPr>
        <w:numPr>
          <w:ilvl w:val="0"/>
          <w:numId w:val="1005"/>
        </w:numPr>
        <w:pStyle w:val="Compact"/>
      </w:pPr>
      <w:r>
        <w:rPr>
          <w:b/>
        </w:rPr>
        <w:t xml:space="preserve">Consultation :</w:t>
      </w:r>
      <w:r>
        <w:t xml:space="preserve"> </w:t>
      </w:r>
      <w:r>
        <w:t xml:space="preserve">Il est fortement recommandé de consulter un avocat ou un conseiller juridique avant de signer un tel accord, surtout si la dette est importante ou si la situation est complexe. Un professionnel pourra vous éclairer sur vos droits et obligations.</w:t>
      </w:r>
    </w:p>
    <w:p>
      <w:pPr>
        <w:numPr>
          <w:ilvl w:val="0"/>
          <w:numId w:val="1005"/>
        </w:numPr>
        <w:pStyle w:val="Compact"/>
      </w:pPr>
      <w:r>
        <w:rPr>
          <w:b/>
        </w:rPr>
        <w:t xml:space="preserve">Respect de l’accord :</w:t>
      </w:r>
      <w:r>
        <w:t xml:space="preserve"> </w:t>
      </w:r>
      <w:r>
        <w:t xml:space="preserve">Le non-respect de cet accord peut entraîner des conséquences juridiques graves, y compris des poursuites judiciaires et des frais supplémentaires.</w:t>
      </w:r>
    </w:p>
    <w:p>
      <w:pPr>
        <w:numPr>
          <w:ilvl w:val="0"/>
          <w:numId w:val="1005"/>
        </w:numPr>
        <w:pStyle w:val="Compact"/>
      </w:pPr>
      <w:r>
        <w:rPr>
          <w:b/>
        </w:rPr>
        <w:t xml:space="preserve">Confidentialité :</w:t>
      </w:r>
      <w:r>
        <w:t xml:space="preserve"> </w:t>
      </w:r>
      <w:r>
        <w:t xml:space="preserve">Les informations contenues dans cet accord sont confidentielles et ne doivent être divulguées à des tiers qu’avec l’accord des deux parties, sauf obligation légale.</w:t>
      </w:r>
    </w:p>
    <w:p>
      <w:pPr>
        <w:pStyle w:val="Heading2"/>
      </w:pPr>
      <w:bookmarkStart w:id="38" w:name="Xefe7df472a894d4929cae72879af9adfaa32973"/>
      <w:r>
        <w:t xml:space="preserve">Fait en deux exemplaires originaux, à [Lieu], le [Date].</w:t>
      </w:r>
      <w:bookmarkEnd w:id="38"/>
    </w:p>
    <w:p>
      <w:pPr>
        <w:pStyle w:val="FirstParagraph"/>
      </w:pPr>
      <w:r>
        <w:rPr>
          <w:b/>
        </w:rPr>
        <w:t xml:space="preserve">Le Créancier</w:t>
      </w:r>
    </w:p>
    <w:p>
      <w:pPr>
        <w:pStyle w:val="BodyText"/>
      </w:pPr>
      <w:r>
        <w:t xml:space="preserve">[Nom et Prénom / Dénomination Sociale]</w:t>
      </w:r>
    </w:p>
    <w:p>
      <w:pPr>
        <w:pStyle w:val="BodyText"/>
      </w:pPr>
      <w:r>
        <w:t xml:space="preserve">[Signature]</w:t>
      </w:r>
    </w:p>
    <w:p>
      <w:pPr>
        <w:pStyle w:val="BodyText"/>
      </w:pPr>
      <w:r>
        <w:rPr>
          <w:b/>
        </w:rPr>
        <w:t xml:space="preserve">Le Débiteur</w:t>
      </w:r>
    </w:p>
    <w:p>
      <w:pPr>
        <w:pStyle w:val="BodyText"/>
      </w:pPr>
      <w:r>
        <w:t xml:space="preserve">[Nom et Prénom]</w:t>
      </w:r>
    </w:p>
    <w:p>
      <w:pPr>
        <w:pStyle w:val="BodyText"/>
      </w:pPr>
      <w:r>
        <w:t xml:space="preserve">[Signature]</w:t>
      </w:r>
    </w:p>
    <w:p>
      <w:pPr>
        <w:pStyle w:val="BodyText"/>
      </w:pPr>
      <w:r>
        <w:rPr>
          <w:i/>
        </w:rPr>
        <w:t xml:space="preserve">(Précédé de la mention manuscrite :</w:t>
      </w:r>
      <w:r>
        <w:rPr>
          <w:i/>
        </w:rPr>
        <w:t xml:space="preserve"> </w:t>
      </w:r>
      <w:r>
        <w:rPr>
          <w:i/>
        </w:rPr>
        <w:t xml:space="preserve">“</w:t>
      </w:r>
      <w:r>
        <w:rPr>
          <w:i/>
        </w:rPr>
        <w:t xml:space="preserve">Lu et approuvé</w:t>
      </w:r>
      <w:r>
        <w:rPr>
          <w:i/>
        </w:rPr>
        <w:t xml:space="preserve">”</w:t>
      </w:r>
      <w:r>
        <w:rPr>
          <w:i/>
        </w:rPr>
        <w:t xml:space="preserve"> </w:t>
      </w:r>
      <w:r>
        <w:rPr>
          <w:i/>
        </w:rPr>
        <w:t xml:space="preserve">ou</w:t>
      </w:r>
      <w:r>
        <w:rPr>
          <w:i/>
        </w:rPr>
        <w:t xml:space="preserve"> </w:t>
      </w:r>
      <w:r>
        <w:rPr>
          <w:i/>
        </w:rPr>
        <w:t xml:space="preserve">“</w:t>
      </w:r>
      <w:r>
        <w:rPr>
          <w:i/>
        </w:rPr>
        <w:t xml:space="preserve">Bon pour accord</w:t>
      </w:r>
      <w:r>
        <w:rPr>
          <w:i/>
        </w:rPr>
        <w:t xml:space="preserve">”</w:t>
      </w:r>
      <w:r>
        <w:rPr>
          <w:i/>
        </w:rPr>
        <w:t xml:space="preserve">)</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i/>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left="480" w:right="480"/>
    </w:p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2025-06-10T18:58:55Z</dcterms:created>
  <dcterms:modified xsi:type="dcterms:W3CDTF">2025-06-10T18:58:55Z</dcterms:modified>
</cp:coreProperties>
</file>

<file path=docProps/custom.xml><?xml version="1.0" encoding="utf-8"?>
<Properties xmlns="http://schemas.openxmlformats.org/officeDocument/2006/custom-properties" xmlns:vt="http://schemas.openxmlformats.org/officeDocument/2006/docPropsVTypes"/>
</file>