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.15555000305176" w:lineRule="auto"/>
        <w:ind w:left="1142.4879455566406" w:right="-4.0002441406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84000015258789"/>
          <w:szCs w:val="51.84000015258789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COMMENT CALCULER LES</w:t>
      </w:r>
      <w:r w:rsidDel="00000000" w:rsidR="00000000" w:rsidRPr="00000000">
        <w:rPr>
          <w:b w:val="1"/>
          <w:sz w:val="51.84000015258789"/>
          <w:szCs w:val="51.8400001525878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SALAIRES AVEC</w:t>
      </w:r>
      <w:r w:rsidDel="00000000" w:rsidR="00000000" w:rsidRPr="00000000">
        <w:rPr>
          <w:b w:val="1"/>
          <w:sz w:val="51.84000015258789"/>
          <w:szCs w:val="51.8400001525878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1.84000015258789"/>
          <w:szCs w:val="51.84000015258789"/>
          <w:shd w:fill="auto" w:val="clear"/>
          <w:vertAlign w:val="baseline"/>
          <w:rtl w:val="0"/>
        </w:rPr>
        <w:t xml:space="preserve">SAGE PAIE &amp; RH I7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7.451171875" w:line="240" w:lineRule="auto"/>
        <w:ind w:left="0" w:right="187.21618652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1 :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PRÉSENTATION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DU PROGRAMME ET CONFIGURATIONS DE BASE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3271484375" w:line="240" w:lineRule="auto"/>
        <w:ind w:left="362.6495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0. Principe de calcul du net à payer d'un salarié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373.6895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Démarrage du programme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36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Création d’un fichier de paie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365.9616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Ouvrir son fichier de paie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953125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Découverte de l’interface de SagePaie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27734375" w:line="240" w:lineRule="auto"/>
        <w:ind w:left="365.7408142089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Création de l’organisation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366.40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Création des Conventions collectives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36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Création des Caisses de cotisations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363.753509521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Création des établissements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363.75350952148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Création des fiches de personnel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373.689575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Création du bulletin modèle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9256591796875" w:line="240" w:lineRule="auto"/>
        <w:ind w:left="0" w:right="1018.6285400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2 : CONFIGURATION POUR CALCUL DES SALAIRES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5258789062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 Présentation des rubriques et des constantes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 Création de la rubrique « Salaire de base »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6318359375" w:line="260.7649040222168" w:lineRule="auto"/>
        <w:ind w:left="7.286376953125" w:right="70.775756835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2.3 Création des rubriques « Montants pris tel quel » pour éléments forfaitaires ou ponctuels 2.4 Création des rubriques de calcul « Nbre x base x taux »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23388671875" w:line="260.7649040222168" w:lineRule="auto"/>
        <w:ind w:left="7.286376953125" w:right="1056.0815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2.5 Création des rubriques de calcul « Base x taux » (exemple Prime d’ancienneté) 2.6 Création des rubriques d’absences (Absence au travail)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294921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2.7 Création des avantages en nature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2.8 Explication sur le calcul du salaire net imposable annuel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25903320312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2.9 Création de la constante Salaire brut intermédiaire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2.10 Création des constantes avantages en nature imposable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84326171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2.11 Création de la constante salaire brut imposable mensuel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2.12 Création de la constante salaire brut imposable annuel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2.13 Création de la PVID annuelle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84326171875" w:line="265.47343254089355" w:lineRule="auto"/>
        <w:ind w:left="7.286376953125" w:right="1797.7038574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2.14 Création des constantes salaire net imposable annuel et mensuels 2.15 Présentation du barème de l’IRPP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911743164062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2.16 Création des tranches d’IRPP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2.17 Création de la constante et de la rubrique IRPP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64794921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2.18 Création de la rubrique CAC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2.19 Création de la constante - rubrique RAV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385498046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2.20 Création de la constante - rubrique TDL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463623046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2.21 Création de la rubrique CF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2.22 Création de la rubrique FNE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2.23 Création des rubrique PVID, PF, RP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2.24 Génération des natures d’évènements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7.28637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2.25 Configuration des natures d’évènements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1259765625" w:line="240" w:lineRule="auto"/>
        <w:ind w:left="0" w:right="1830.8941650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3 : CALCUL DES SALAIRES MENSUEL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9267578125" w:line="240" w:lineRule="auto"/>
        <w:ind w:left="5.9616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Calcul des salaires mensuels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5.9616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3.1 Calcul des salaires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75390625" w:line="240" w:lineRule="auto"/>
        <w:ind w:left="5.9616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3.2 Edition des bulletins de salaire et Génération du livre de paie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5.961608886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3.3 Modification d’une formule de calcul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60.76619148254395" w:lineRule="auto"/>
        <w:ind w:left="5.96160888671875" w:right="1452.5555419921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3.4 Clôture mensuelle et passage au mois suivant (Sans écritures comptables) 3.5 Acomptes sur salaires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022216796875" w:line="240" w:lineRule="auto"/>
        <w:ind w:left="0" w:right="30.61096191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4 : EDITION DES DOCUMENTS LIES A LA PAYE (DIPE, JOURNAL DE PAIE)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7268066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Edition des documents liés à la paye (DIPE, Journal de Paie)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4.1 Configuration du DIPE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4.2 Impression du DIPE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4.3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Édition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du journal de paie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256103515625" w:line="240" w:lineRule="auto"/>
        <w:ind w:left="0" w:right="1088.5650634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5 : LES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ÉCRITURES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COMPTABLES SUR SAGEPAIE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1.5264892578125" w:line="240" w:lineRule="auto"/>
        <w:ind w:left="5.7408142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Les écritures comptables sur SagePaie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5.7408142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5.1 Configuration des écritures comptables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5.7408142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5.2 Génération des écritures comptables mensuelles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7261962890625" w:line="240" w:lineRule="auto"/>
        <w:ind w:left="0" w:right="1061.4031982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6 : PERSONNALISATION DES BULLETINS DE PAIE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7259521484375" w:line="240" w:lineRule="auto"/>
        <w:ind w:left="6.40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Personnalisation des bulletins de paie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0009765625" w:line="240" w:lineRule="auto"/>
        <w:ind w:left="6.40319824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6.1 Personnalisation des bulletins de paie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5264282226562" w:line="240" w:lineRule="auto"/>
        <w:ind w:left="0" w:right="1916.0949707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MODULE 7 :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TÉLÉDÉCLARATIONS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CNPS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611328125" w:line="240" w:lineRule="auto"/>
        <w:ind w:left="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Télédéclarations CNPS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726806640625" w:line="240" w:lineRule="auto"/>
        <w:ind w:left="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7.1 Présentation de la plateforme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263916015625" w:line="240" w:lineRule="auto"/>
        <w:ind w:left="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7.2 Nécessaire avant toute télédéclaration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91650390625" w:line="240" w:lineRule="auto"/>
        <w:ind w:left="5.52001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7.3 Télédéclaration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91650390625" w:line="240" w:lineRule="auto"/>
        <w:ind w:left="5.520019531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MODULE 8 : CAS DE LA GUINÉE CONAKRY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2691650390625" w:line="240" w:lineRule="auto"/>
        <w:ind w:left="5.52001953125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728.4799194335938" w:top="1406.8017578125" w:left="1421.5583801269531" w:right="2074.46228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