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0830" w14:textId="77777777" w:rsidR="004A4E42" w:rsidRPr="00331F6C" w:rsidRDefault="004A4E42" w:rsidP="004A4E42">
      <w:pPr>
        <w:rPr>
          <w:rFonts w:ascii="Verdana" w:hAnsi="Verdana"/>
          <w:color w:val="595959" w:themeColor="text1" w:themeTint="A6"/>
          <w:sz w:val="32"/>
          <w:szCs w:val="32"/>
        </w:rPr>
      </w:pPr>
    </w:p>
    <w:p w14:paraId="5A10BD67" w14:textId="77777777" w:rsidR="004A4E42" w:rsidRPr="00331F6C" w:rsidRDefault="004A4E42" w:rsidP="004A4E42">
      <w:pPr>
        <w:rPr>
          <w:rFonts w:ascii="Verdana" w:hAnsi="Verdana"/>
          <w:b/>
          <w:bCs/>
          <w:color w:val="595959" w:themeColor="text1" w:themeTint="A6"/>
          <w:sz w:val="32"/>
          <w:szCs w:val="32"/>
        </w:rPr>
      </w:pPr>
    </w:p>
    <w:p w14:paraId="4F3EF973" w14:textId="16E20DAA" w:rsidR="004A4E42" w:rsidRPr="00331F6C" w:rsidRDefault="004A4E42" w:rsidP="004A4E42">
      <w:pPr>
        <w:shd w:val="clear" w:color="auto" w:fill="FFFFFF"/>
        <w:spacing w:before="100" w:beforeAutospacing="1" w:after="100" w:afterAutospacing="1"/>
        <w:outlineLvl w:val="0"/>
        <w:rPr>
          <w:rFonts w:ascii="Verdana" w:hAnsi="Verdana"/>
          <w:b/>
          <w:bCs/>
          <w:color w:val="595959" w:themeColor="text1" w:themeTint="A6"/>
          <w:sz w:val="32"/>
          <w:szCs w:val="32"/>
          <w:highlight w:val="yellow"/>
        </w:rPr>
      </w:pPr>
      <w:r w:rsidRPr="00331F6C">
        <w:rPr>
          <w:rFonts w:ascii="Verdana" w:hAnsi="Verdana"/>
          <w:b/>
          <w:bCs/>
          <w:color w:val="595959" w:themeColor="text1" w:themeTint="A6"/>
          <w:sz w:val="32"/>
          <w:szCs w:val="32"/>
          <w:highlight w:val="yellow"/>
        </w:rPr>
        <w:t xml:space="preserve">Subject:  </w:t>
      </w:r>
      <w:r w:rsidR="00331F6C" w:rsidRPr="00331F6C">
        <w:rPr>
          <w:rFonts w:ascii="Verdana" w:hAnsi="Verdana"/>
          <w:b/>
          <w:bCs/>
          <w:color w:val="595959" w:themeColor="text1" w:themeTint="A6"/>
          <w:sz w:val="32"/>
          <w:szCs w:val="32"/>
          <w:highlight w:val="yellow"/>
        </w:rPr>
        <w:t>Why some people succeed</w:t>
      </w:r>
      <w:r w:rsidR="00331F6C" w:rsidRPr="00331F6C">
        <w:rPr>
          <w:rFonts w:ascii="Verdana" w:hAnsi="Verdana"/>
          <w:b/>
          <w:bCs/>
          <w:color w:val="595959" w:themeColor="text1" w:themeTint="A6"/>
          <w:sz w:val="32"/>
          <w:szCs w:val="32"/>
          <w:highlight w:val="yellow"/>
        </w:rPr>
        <w:t xml:space="preserve">, </w:t>
      </w:r>
      <w:r w:rsidR="00331F6C" w:rsidRPr="00331F6C">
        <w:rPr>
          <w:rFonts w:ascii="Verdana" w:hAnsi="Verdana"/>
          <w:b/>
          <w:bCs/>
          <w:color w:val="595959" w:themeColor="text1" w:themeTint="A6"/>
          <w:sz w:val="32"/>
          <w:szCs w:val="32"/>
          <w:highlight w:val="yellow"/>
        </w:rPr>
        <w:t>and others don’t</w:t>
      </w:r>
    </w:p>
    <w:p w14:paraId="313E7764" w14:textId="1A39F8CD" w:rsidR="00331F6C" w:rsidRPr="00331F6C" w:rsidRDefault="00331F6C" w:rsidP="004A4E42">
      <w:pPr>
        <w:shd w:val="clear" w:color="auto" w:fill="FFFFFF"/>
        <w:spacing w:before="100" w:beforeAutospacing="1" w:after="100" w:afterAutospacing="1"/>
        <w:outlineLvl w:val="0"/>
        <w:rPr>
          <w:rFonts w:ascii="Verdana" w:eastAsia="Times New Roman" w:hAnsi="Verdana" w:cs="Times New Roman"/>
          <w:b/>
          <w:bCs/>
          <w:color w:val="595959" w:themeColor="text1" w:themeTint="A6"/>
          <w:kern w:val="36"/>
          <w:sz w:val="32"/>
          <w:szCs w:val="32"/>
          <w:lang w:eastAsia="en-GB"/>
          <w14:ligatures w14:val="none"/>
        </w:rPr>
      </w:pPr>
      <w:r w:rsidRPr="00331F6C">
        <w:rPr>
          <w:rFonts w:ascii="Verdana" w:hAnsi="Verdana"/>
          <w:b/>
          <w:bCs/>
          <w:color w:val="595959" w:themeColor="text1" w:themeTint="A6"/>
          <w:sz w:val="32"/>
          <w:szCs w:val="32"/>
          <w:highlight w:val="yellow"/>
        </w:rPr>
        <w:t>Preview: The missing piece?</w:t>
      </w:r>
    </w:p>
    <w:p w14:paraId="3DF4933C" w14:textId="77777777" w:rsidR="004A4E42" w:rsidRPr="00331F6C" w:rsidRDefault="004A4E42" w:rsidP="004A4E42">
      <w:pPr>
        <w:rPr>
          <w:rFonts w:ascii="Verdana" w:hAnsi="Verdana"/>
          <w:color w:val="595959" w:themeColor="text1" w:themeTint="A6"/>
          <w:sz w:val="32"/>
          <w:szCs w:val="32"/>
        </w:rPr>
      </w:pPr>
    </w:p>
    <w:p w14:paraId="6AC13232"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highlight w:val="yellow"/>
        </w:rPr>
        <w:t>Hi [Name],</w:t>
      </w:r>
    </w:p>
    <w:p w14:paraId="10AF9A5C" w14:textId="77777777" w:rsidR="004A4E42" w:rsidRPr="00331F6C" w:rsidRDefault="004A4E42" w:rsidP="004A4E42">
      <w:pPr>
        <w:rPr>
          <w:rFonts w:ascii="Verdana" w:hAnsi="Verdana"/>
          <w:color w:val="595959" w:themeColor="text1" w:themeTint="A6"/>
          <w:sz w:val="32"/>
          <w:szCs w:val="32"/>
        </w:rPr>
      </w:pPr>
    </w:p>
    <w:p w14:paraId="3BC16801"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Have you ever stood on the scales in a room full of fellow dieters waiting for your weekly 'result'?</w:t>
      </w:r>
    </w:p>
    <w:p w14:paraId="0045E6EB" w14:textId="77777777" w:rsidR="004A4E42" w:rsidRPr="00331F6C" w:rsidRDefault="004A4E42" w:rsidP="004A4E42">
      <w:pPr>
        <w:rPr>
          <w:rFonts w:ascii="Verdana" w:hAnsi="Verdana"/>
          <w:color w:val="595959" w:themeColor="text1" w:themeTint="A6"/>
          <w:sz w:val="32"/>
          <w:szCs w:val="32"/>
        </w:rPr>
      </w:pPr>
    </w:p>
    <w:p w14:paraId="5ABAEEBB" w14:textId="542B65BA"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 xml:space="preserve">This is the process that happens in many slimming clubs. </w:t>
      </w:r>
    </w:p>
    <w:p w14:paraId="05BFCB21" w14:textId="77777777" w:rsidR="004A4E42" w:rsidRPr="00331F6C" w:rsidRDefault="004A4E42" w:rsidP="004A4E42">
      <w:pPr>
        <w:rPr>
          <w:rFonts w:ascii="Verdana" w:hAnsi="Verdana"/>
          <w:color w:val="595959" w:themeColor="text1" w:themeTint="A6"/>
          <w:sz w:val="32"/>
          <w:szCs w:val="32"/>
        </w:rPr>
      </w:pPr>
    </w:p>
    <w:p w14:paraId="29E05F85" w14:textId="3380572F"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 xml:space="preserve">Though there may be cons of these types of clubs, one of the advantages is a level of accountability. </w:t>
      </w:r>
      <w:r w:rsidRPr="00331F6C">
        <w:rPr>
          <w:rFonts w:ascii="Verdana" w:hAnsi="Verdana"/>
          <w:color w:val="595959" w:themeColor="text1" w:themeTint="A6"/>
          <w:sz w:val="32"/>
          <w:szCs w:val="32"/>
          <w:highlight w:val="yellow"/>
        </w:rPr>
        <w:t>[*Feel free to expand on your opinion on scales/slimming groups here.]</w:t>
      </w:r>
    </w:p>
    <w:p w14:paraId="1FBD4371" w14:textId="77777777" w:rsidR="004A4E42" w:rsidRPr="00331F6C" w:rsidRDefault="004A4E42" w:rsidP="004A4E42">
      <w:pPr>
        <w:rPr>
          <w:rFonts w:ascii="Verdana" w:hAnsi="Verdana"/>
          <w:color w:val="595959" w:themeColor="text1" w:themeTint="A6"/>
          <w:sz w:val="32"/>
          <w:szCs w:val="32"/>
        </w:rPr>
      </w:pPr>
    </w:p>
    <w:p w14:paraId="06CF7E41"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The definition of accountability is: 'a willingness to accept responsibility for one's actions.'</w:t>
      </w:r>
    </w:p>
    <w:p w14:paraId="459D48B3" w14:textId="77777777" w:rsidR="004A4E42" w:rsidRPr="00331F6C" w:rsidRDefault="004A4E42" w:rsidP="004A4E42">
      <w:pPr>
        <w:rPr>
          <w:rFonts w:ascii="Verdana" w:hAnsi="Verdana"/>
          <w:color w:val="595959" w:themeColor="text1" w:themeTint="A6"/>
          <w:sz w:val="32"/>
          <w:szCs w:val="32"/>
        </w:rPr>
      </w:pPr>
    </w:p>
    <w:p w14:paraId="3AD0FC86" w14:textId="5D9D63E3"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So how can you use accountability to your advantage, and what will that accountability look like for you?</w:t>
      </w:r>
    </w:p>
    <w:p w14:paraId="41651B6C" w14:textId="77777777" w:rsidR="004A4E42" w:rsidRPr="00331F6C" w:rsidRDefault="004A4E42" w:rsidP="004A4E42">
      <w:pPr>
        <w:rPr>
          <w:rFonts w:ascii="Verdana" w:hAnsi="Verdana"/>
          <w:color w:val="595959" w:themeColor="text1" w:themeTint="A6"/>
          <w:sz w:val="32"/>
          <w:szCs w:val="32"/>
        </w:rPr>
      </w:pPr>
    </w:p>
    <w:p w14:paraId="5ED9DD8B"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The advantages of accountability are:</w:t>
      </w:r>
    </w:p>
    <w:p w14:paraId="6714F922" w14:textId="77777777" w:rsidR="004A4E42" w:rsidRPr="00331F6C" w:rsidRDefault="004A4E42" w:rsidP="004A4E42">
      <w:pPr>
        <w:rPr>
          <w:rFonts w:ascii="Verdana" w:hAnsi="Verdana"/>
          <w:color w:val="595959" w:themeColor="text1" w:themeTint="A6"/>
          <w:sz w:val="32"/>
          <w:szCs w:val="32"/>
        </w:rPr>
      </w:pPr>
    </w:p>
    <w:p w14:paraId="2AA66CD0" w14:textId="1FA91E9B"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It can slow down rash reactions and thought processes in making decisions about what you are and aren’t going to do. This can lead to healthier choices and a healthier lifestyle.</w:t>
      </w:r>
      <w:r w:rsidRPr="00331F6C">
        <w:rPr>
          <w:rFonts w:ascii="Verdana" w:hAnsi="Verdana"/>
          <w:color w:val="595959" w:themeColor="text1" w:themeTint="A6"/>
          <w:sz w:val="32"/>
          <w:szCs w:val="32"/>
        </w:rPr>
        <w:br/>
      </w:r>
    </w:p>
    <w:p w14:paraId="4DA92AC6" w14:textId="268467BF"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lastRenderedPageBreak/>
        <w:t>It can mak</w:t>
      </w:r>
      <w:r w:rsidR="00C40C0A" w:rsidRPr="00331F6C">
        <w:rPr>
          <w:rFonts w:ascii="Verdana" w:hAnsi="Verdana"/>
          <w:color w:val="595959" w:themeColor="text1" w:themeTint="A6"/>
          <w:sz w:val="32"/>
          <w:szCs w:val="32"/>
        </w:rPr>
        <w:t>e</w:t>
      </w:r>
      <w:r w:rsidRPr="00331F6C">
        <w:rPr>
          <w:rFonts w:ascii="Verdana" w:hAnsi="Verdana"/>
          <w:color w:val="595959" w:themeColor="text1" w:themeTint="A6"/>
          <w:sz w:val="32"/>
          <w:szCs w:val="32"/>
        </w:rPr>
        <w:t xml:space="preserve"> you reflect on the biggest picture of what you want and what you're doing more often, reinforcing your goal several times a day, which helps with rewiring your brain.</w:t>
      </w:r>
      <w:r w:rsidRPr="00331F6C">
        <w:rPr>
          <w:rFonts w:ascii="Verdana" w:hAnsi="Verdana"/>
          <w:color w:val="595959" w:themeColor="text1" w:themeTint="A6"/>
          <w:sz w:val="32"/>
          <w:szCs w:val="32"/>
        </w:rPr>
        <w:br/>
      </w:r>
    </w:p>
    <w:p w14:paraId="6DDAC525" w14:textId="61B25495"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It can provide more fun and enjoyment by sharing the journey with others and bringing it more to life in your mind.</w:t>
      </w:r>
      <w:r w:rsidRPr="00331F6C">
        <w:rPr>
          <w:rFonts w:ascii="Verdana" w:hAnsi="Verdana"/>
          <w:color w:val="595959" w:themeColor="text1" w:themeTint="A6"/>
          <w:sz w:val="32"/>
          <w:szCs w:val="32"/>
        </w:rPr>
        <w:br/>
      </w:r>
    </w:p>
    <w:p w14:paraId="7CCA06C3" w14:textId="71B6A68E"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It serves as additional motivation to get you through challenging times when you normally might not make the same effort or give up when things get tough.</w:t>
      </w:r>
      <w:r w:rsidRPr="00331F6C">
        <w:rPr>
          <w:rFonts w:ascii="Verdana" w:hAnsi="Verdana"/>
          <w:color w:val="595959" w:themeColor="text1" w:themeTint="A6"/>
          <w:sz w:val="32"/>
          <w:szCs w:val="32"/>
        </w:rPr>
        <w:br/>
      </w:r>
    </w:p>
    <w:p w14:paraId="6D725D73" w14:textId="1180554F"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This then reinforces your sense of capability in overcoming obstacles and achieving goals, which means you will trust yourself to do it more often.</w:t>
      </w:r>
      <w:r w:rsidRPr="00331F6C">
        <w:rPr>
          <w:rFonts w:ascii="Verdana" w:hAnsi="Verdana"/>
          <w:color w:val="595959" w:themeColor="text1" w:themeTint="A6"/>
          <w:sz w:val="32"/>
          <w:szCs w:val="32"/>
        </w:rPr>
        <w:br/>
      </w:r>
    </w:p>
    <w:p w14:paraId="5777F34C" w14:textId="52A81E16"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It provides you with invaluable moments of introspection. By incorporating these moments of reflection, we gain clarity on our priorities and ensure that our choices align with our values.</w:t>
      </w:r>
      <w:r w:rsidRPr="00331F6C">
        <w:rPr>
          <w:rFonts w:ascii="Verdana" w:hAnsi="Verdana"/>
          <w:color w:val="595959" w:themeColor="text1" w:themeTint="A6"/>
          <w:sz w:val="32"/>
          <w:szCs w:val="32"/>
        </w:rPr>
        <w:br/>
      </w:r>
    </w:p>
    <w:p w14:paraId="2FBD8174" w14:textId="38EA9674"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The reward cycle with healthy lifestyle changes can be long, and accountability helps to bridge the gap. A 'well done, you're amazing!' or a 'high-five' tells your brain that it's 'working' and it’s a thing worth doing before your body might.</w:t>
      </w:r>
      <w:r w:rsidRPr="00331F6C">
        <w:rPr>
          <w:rFonts w:ascii="Verdana" w:hAnsi="Verdana"/>
          <w:color w:val="595959" w:themeColor="text1" w:themeTint="A6"/>
          <w:sz w:val="32"/>
          <w:szCs w:val="32"/>
        </w:rPr>
        <w:br/>
      </w:r>
    </w:p>
    <w:p w14:paraId="141C06A0" w14:textId="77777777" w:rsidR="004A4E42" w:rsidRPr="00331F6C" w:rsidRDefault="004A4E42" w:rsidP="004A4E42">
      <w:pPr>
        <w:pStyle w:val="ListParagraph"/>
        <w:numPr>
          <w:ilvl w:val="0"/>
          <w:numId w:val="1"/>
        </w:numPr>
        <w:rPr>
          <w:rFonts w:ascii="Verdana" w:hAnsi="Verdana"/>
          <w:color w:val="595959" w:themeColor="text1" w:themeTint="A6"/>
          <w:sz w:val="32"/>
          <w:szCs w:val="32"/>
        </w:rPr>
      </w:pPr>
      <w:r w:rsidRPr="00331F6C">
        <w:rPr>
          <w:rFonts w:ascii="Verdana" w:hAnsi="Verdana"/>
          <w:color w:val="595959" w:themeColor="text1" w:themeTint="A6"/>
          <w:sz w:val="32"/>
          <w:szCs w:val="32"/>
        </w:rPr>
        <w:t>Accountability can help you break your journey down into smaller goals and trust that each step will bring you closer to your desired outcome.</w:t>
      </w:r>
    </w:p>
    <w:p w14:paraId="1236E68B" w14:textId="77777777" w:rsidR="004A4E42" w:rsidRPr="00331F6C" w:rsidRDefault="004A4E42" w:rsidP="004A4E42">
      <w:pPr>
        <w:rPr>
          <w:rFonts w:ascii="Verdana" w:hAnsi="Verdana"/>
          <w:color w:val="595959" w:themeColor="text1" w:themeTint="A6"/>
          <w:sz w:val="32"/>
          <w:szCs w:val="32"/>
        </w:rPr>
      </w:pPr>
    </w:p>
    <w:p w14:paraId="5F3721BC"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lastRenderedPageBreak/>
        <w:t>While accountability holds immense potential for personal growth, it is not without its challenges and considerations.</w:t>
      </w:r>
    </w:p>
    <w:p w14:paraId="61160ED3" w14:textId="77777777" w:rsidR="004A4E42" w:rsidRPr="00331F6C" w:rsidRDefault="004A4E42" w:rsidP="004A4E42">
      <w:pPr>
        <w:rPr>
          <w:rFonts w:ascii="Verdana" w:hAnsi="Verdana"/>
          <w:color w:val="595959" w:themeColor="text1" w:themeTint="A6"/>
          <w:sz w:val="32"/>
          <w:szCs w:val="32"/>
        </w:rPr>
      </w:pPr>
    </w:p>
    <w:p w14:paraId="26439337"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It’s worth considering some of these when you’re deciding what type is right for you.</w:t>
      </w:r>
    </w:p>
    <w:p w14:paraId="0973614D" w14:textId="77777777" w:rsidR="004A4E42" w:rsidRPr="00331F6C" w:rsidRDefault="004A4E42" w:rsidP="004A4E42">
      <w:pPr>
        <w:rPr>
          <w:rFonts w:ascii="Verdana" w:hAnsi="Verdana"/>
          <w:color w:val="595959" w:themeColor="text1" w:themeTint="A6"/>
          <w:sz w:val="32"/>
          <w:szCs w:val="32"/>
        </w:rPr>
      </w:pPr>
    </w:p>
    <w:p w14:paraId="2A6882EB" w14:textId="77777777" w:rsidR="004A4E42" w:rsidRPr="00331F6C" w:rsidRDefault="004A4E42" w:rsidP="004A4E42">
      <w:pPr>
        <w:rPr>
          <w:rFonts w:ascii="Verdana" w:hAnsi="Verdana"/>
          <w:b/>
          <w:bCs/>
          <w:color w:val="595959" w:themeColor="text1" w:themeTint="A6"/>
          <w:sz w:val="32"/>
          <w:szCs w:val="32"/>
        </w:rPr>
      </w:pPr>
      <w:r w:rsidRPr="00331F6C">
        <w:rPr>
          <w:rFonts w:ascii="Verdana" w:hAnsi="Verdana"/>
          <w:b/>
          <w:bCs/>
          <w:color w:val="595959" w:themeColor="text1" w:themeTint="A6"/>
          <w:sz w:val="32"/>
          <w:szCs w:val="32"/>
        </w:rPr>
        <w:t>The Fear Factor:</w:t>
      </w:r>
    </w:p>
    <w:p w14:paraId="067330D7"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At times, accountability may evoke feelings of fear or apprehension, especially when confronted with the prospect of failure. Make sure that the accountability you have doesn’t encourage these negative feelings but instead encourages reflection and learning.</w:t>
      </w:r>
    </w:p>
    <w:p w14:paraId="0C2555D1" w14:textId="77777777" w:rsidR="004A4E42" w:rsidRPr="00331F6C" w:rsidRDefault="004A4E42" w:rsidP="004A4E42">
      <w:pPr>
        <w:rPr>
          <w:rFonts w:ascii="Verdana" w:hAnsi="Verdana"/>
          <w:color w:val="595959" w:themeColor="text1" w:themeTint="A6"/>
          <w:sz w:val="32"/>
          <w:szCs w:val="32"/>
        </w:rPr>
      </w:pPr>
    </w:p>
    <w:p w14:paraId="0F59DEC3" w14:textId="310E311C" w:rsidR="004A4E42" w:rsidRPr="00331F6C" w:rsidRDefault="004A4E42" w:rsidP="004A4E42">
      <w:pPr>
        <w:rPr>
          <w:rFonts w:ascii="Verdana" w:hAnsi="Verdana"/>
          <w:b/>
          <w:bCs/>
          <w:color w:val="595959" w:themeColor="text1" w:themeTint="A6"/>
          <w:sz w:val="32"/>
          <w:szCs w:val="32"/>
        </w:rPr>
      </w:pPr>
      <w:r w:rsidRPr="00331F6C">
        <w:rPr>
          <w:rFonts w:ascii="Verdana" w:hAnsi="Verdana"/>
          <w:b/>
          <w:bCs/>
          <w:color w:val="595959" w:themeColor="text1" w:themeTint="A6"/>
          <w:sz w:val="32"/>
          <w:szCs w:val="32"/>
        </w:rPr>
        <w:t>Encouraging Over-Focus:</w:t>
      </w:r>
    </w:p>
    <w:p w14:paraId="05C39C49"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The wrong kind of accountability can be all-consuming and 'rule your life'. Have you ever constantly thought about your food or weight!? Then that was probably the wrong accountability for you.</w:t>
      </w:r>
    </w:p>
    <w:p w14:paraId="3C4F4DE6" w14:textId="77777777" w:rsidR="004A4E42" w:rsidRPr="00331F6C" w:rsidRDefault="004A4E42" w:rsidP="004A4E42">
      <w:pPr>
        <w:rPr>
          <w:rFonts w:ascii="Verdana" w:hAnsi="Verdana"/>
          <w:color w:val="595959" w:themeColor="text1" w:themeTint="A6"/>
          <w:sz w:val="32"/>
          <w:szCs w:val="32"/>
        </w:rPr>
      </w:pPr>
    </w:p>
    <w:p w14:paraId="496C3EEE" w14:textId="77777777" w:rsidR="004A4E42" w:rsidRPr="00331F6C" w:rsidRDefault="004A4E42" w:rsidP="004A4E42">
      <w:pPr>
        <w:rPr>
          <w:rFonts w:ascii="Verdana" w:hAnsi="Verdana"/>
          <w:b/>
          <w:bCs/>
          <w:color w:val="595959" w:themeColor="text1" w:themeTint="A6"/>
          <w:sz w:val="32"/>
          <w:szCs w:val="32"/>
        </w:rPr>
      </w:pPr>
      <w:r w:rsidRPr="00331F6C">
        <w:rPr>
          <w:rFonts w:ascii="Verdana" w:hAnsi="Verdana"/>
          <w:b/>
          <w:bCs/>
          <w:color w:val="595959" w:themeColor="text1" w:themeTint="A6"/>
          <w:sz w:val="32"/>
          <w:szCs w:val="32"/>
        </w:rPr>
        <w:t>Too Narrow:</w:t>
      </w:r>
    </w:p>
    <w:p w14:paraId="58B70A26"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Accountability is not a one-size-fits-all concept. The accountability that you find should be tailored to accommodate your perspective and approach.</w:t>
      </w:r>
    </w:p>
    <w:p w14:paraId="010D3DE8" w14:textId="77777777" w:rsidR="004A4E42" w:rsidRPr="00331F6C" w:rsidRDefault="004A4E42" w:rsidP="004A4E42">
      <w:pPr>
        <w:rPr>
          <w:rFonts w:ascii="Verdana" w:hAnsi="Verdana"/>
          <w:color w:val="595959" w:themeColor="text1" w:themeTint="A6"/>
          <w:sz w:val="32"/>
          <w:szCs w:val="32"/>
        </w:rPr>
      </w:pPr>
    </w:p>
    <w:p w14:paraId="740CA88C"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By embracing the right kind of accountability for you, it can really help you embed healthy habits and reach your goals, whatever they may be.</w:t>
      </w:r>
    </w:p>
    <w:p w14:paraId="24AAF6B4" w14:textId="77777777" w:rsidR="004A4E42" w:rsidRPr="00331F6C" w:rsidRDefault="004A4E42" w:rsidP="004A4E42">
      <w:pPr>
        <w:rPr>
          <w:rFonts w:ascii="Verdana" w:hAnsi="Verdana"/>
          <w:color w:val="595959" w:themeColor="text1" w:themeTint="A6"/>
          <w:sz w:val="32"/>
          <w:szCs w:val="32"/>
        </w:rPr>
      </w:pPr>
    </w:p>
    <w:p w14:paraId="4DC70F5D"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So, what kind of accountability do you need?</w:t>
      </w:r>
    </w:p>
    <w:p w14:paraId="68A5308F" w14:textId="77777777" w:rsidR="004A4E42" w:rsidRPr="00331F6C" w:rsidRDefault="004A4E42" w:rsidP="004A4E42">
      <w:pPr>
        <w:rPr>
          <w:rFonts w:ascii="Verdana" w:hAnsi="Verdana"/>
          <w:color w:val="595959" w:themeColor="text1" w:themeTint="A6"/>
          <w:sz w:val="32"/>
          <w:szCs w:val="32"/>
        </w:rPr>
      </w:pPr>
    </w:p>
    <w:p w14:paraId="2444CC9F"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Can you find someone who is further ahead on their journey than you are? This could be a friend, a peer, or a coach.</w:t>
      </w:r>
    </w:p>
    <w:p w14:paraId="7E6AAE19" w14:textId="77777777" w:rsidR="004A4E42" w:rsidRPr="00331F6C" w:rsidRDefault="004A4E42" w:rsidP="004A4E42">
      <w:pPr>
        <w:rPr>
          <w:rFonts w:ascii="Verdana" w:hAnsi="Verdana"/>
          <w:color w:val="595959" w:themeColor="text1" w:themeTint="A6"/>
          <w:sz w:val="32"/>
          <w:szCs w:val="32"/>
        </w:rPr>
      </w:pPr>
    </w:p>
    <w:p w14:paraId="5DA5FA14"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lastRenderedPageBreak/>
        <w:t xml:space="preserve">Or would you prefer a </w:t>
      </w:r>
      <w:r w:rsidRPr="00331F6C">
        <w:rPr>
          <w:rFonts w:ascii="Verdana" w:hAnsi="Verdana"/>
          <w:b/>
          <w:bCs/>
          <w:color w:val="595959" w:themeColor="text1" w:themeTint="A6"/>
          <w:sz w:val="32"/>
          <w:szCs w:val="32"/>
        </w:rPr>
        <w:t xml:space="preserve">buddy </w:t>
      </w:r>
      <w:r w:rsidRPr="00331F6C">
        <w:rPr>
          <w:rFonts w:ascii="Verdana" w:hAnsi="Verdana"/>
          <w:color w:val="595959" w:themeColor="text1" w:themeTint="A6"/>
          <w:sz w:val="32"/>
          <w:szCs w:val="32"/>
        </w:rPr>
        <w:t>relationship when you are on the same level and support each other with your healthy habits?</w:t>
      </w:r>
    </w:p>
    <w:p w14:paraId="4377BAFD" w14:textId="77777777" w:rsidR="004A4E42" w:rsidRPr="00331F6C" w:rsidRDefault="004A4E42" w:rsidP="004A4E42">
      <w:pPr>
        <w:rPr>
          <w:rFonts w:ascii="Verdana" w:hAnsi="Verdana"/>
          <w:color w:val="595959" w:themeColor="text1" w:themeTint="A6"/>
          <w:sz w:val="32"/>
          <w:szCs w:val="32"/>
        </w:rPr>
      </w:pPr>
    </w:p>
    <w:p w14:paraId="634D6110"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 xml:space="preserve">Or how about using </w:t>
      </w:r>
      <w:r w:rsidRPr="00331F6C">
        <w:rPr>
          <w:rFonts w:ascii="Verdana" w:hAnsi="Verdana"/>
          <w:b/>
          <w:bCs/>
          <w:color w:val="595959" w:themeColor="text1" w:themeTint="A6"/>
          <w:sz w:val="32"/>
          <w:szCs w:val="32"/>
        </w:rPr>
        <w:t>'your future healthy self'</w:t>
      </w:r>
      <w:r w:rsidRPr="00331F6C">
        <w:rPr>
          <w:rFonts w:ascii="Verdana" w:hAnsi="Verdana"/>
          <w:color w:val="595959" w:themeColor="text1" w:themeTint="A6"/>
          <w:sz w:val="32"/>
          <w:szCs w:val="32"/>
        </w:rPr>
        <w:t xml:space="preserve"> as your accountability partner? This involves creating a clear vision of how you want to feel/look/be in a month/a year/for the rest of your life and running your decisions and choices through them.</w:t>
      </w:r>
    </w:p>
    <w:p w14:paraId="2A9184E5" w14:textId="77777777" w:rsidR="004A4E42" w:rsidRPr="00331F6C" w:rsidRDefault="004A4E42" w:rsidP="004A4E42">
      <w:pPr>
        <w:rPr>
          <w:rFonts w:ascii="Verdana" w:hAnsi="Verdana"/>
          <w:color w:val="595959" w:themeColor="text1" w:themeTint="A6"/>
          <w:sz w:val="32"/>
          <w:szCs w:val="32"/>
        </w:rPr>
      </w:pPr>
    </w:p>
    <w:p w14:paraId="2BA4161E" w14:textId="087EC04A"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rPr>
        <w:t>Whatever method you choose, embrace accountability to help you unlock the healthier you!</w:t>
      </w:r>
    </w:p>
    <w:p w14:paraId="50F136F8" w14:textId="77777777" w:rsidR="004A4E42" w:rsidRPr="00331F6C" w:rsidRDefault="004A4E42" w:rsidP="004A4E42">
      <w:pPr>
        <w:rPr>
          <w:rFonts w:ascii="Verdana" w:hAnsi="Verdana"/>
          <w:color w:val="595959" w:themeColor="text1" w:themeTint="A6"/>
          <w:sz w:val="32"/>
          <w:szCs w:val="32"/>
        </w:rPr>
      </w:pPr>
    </w:p>
    <w:p w14:paraId="50D6992A" w14:textId="77777777" w:rsidR="004A4E42" w:rsidRPr="00331F6C" w:rsidRDefault="004A4E42" w:rsidP="004A4E42">
      <w:pPr>
        <w:rPr>
          <w:rFonts w:ascii="Verdana" w:hAnsi="Verdana"/>
          <w:color w:val="595959" w:themeColor="text1" w:themeTint="A6"/>
          <w:sz w:val="32"/>
          <w:szCs w:val="32"/>
        </w:rPr>
      </w:pPr>
    </w:p>
    <w:p w14:paraId="53BECEA0"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highlight w:val="yellow"/>
        </w:rPr>
        <w:t xml:space="preserve">[If you would like me to help you with your accountability the </w:t>
      </w:r>
      <w:proofErr w:type="gramStart"/>
      <w:r w:rsidRPr="00331F6C">
        <w:rPr>
          <w:rFonts w:ascii="Verdana" w:hAnsi="Verdana"/>
          <w:color w:val="595959" w:themeColor="text1" w:themeTint="A6"/>
          <w:sz w:val="32"/>
          <w:szCs w:val="32"/>
          <w:highlight w:val="yellow"/>
        </w:rPr>
        <w:t>take a look</w:t>
      </w:r>
      <w:proofErr w:type="gramEnd"/>
      <w:r w:rsidRPr="00331F6C">
        <w:rPr>
          <w:rFonts w:ascii="Verdana" w:hAnsi="Verdana"/>
          <w:color w:val="595959" w:themeColor="text1" w:themeTint="A6"/>
          <w:sz w:val="32"/>
          <w:szCs w:val="32"/>
          <w:highlight w:val="yellow"/>
        </w:rPr>
        <w:t xml:space="preserve"> at this programme/package/offer]</w:t>
      </w:r>
    </w:p>
    <w:p w14:paraId="5A09BF51" w14:textId="77777777" w:rsidR="004A4E42" w:rsidRPr="00331F6C" w:rsidRDefault="004A4E42" w:rsidP="004A4E42">
      <w:pPr>
        <w:rPr>
          <w:rFonts w:ascii="Verdana" w:hAnsi="Verdana"/>
          <w:color w:val="595959" w:themeColor="text1" w:themeTint="A6"/>
          <w:sz w:val="32"/>
          <w:szCs w:val="32"/>
        </w:rPr>
      </w:pPr>
    </w:p>
    <w:p w14:paraId="42FD758B" w14:textId="77777777" w:rsidR="004A4E42" w:rsidRPr="00331F6C" w:rsidRDefault="004A4E42" w:rsidP="004A4E42">
      <w:pPr>
        <w:rPr>
          <w:rFonts w:ascii="Verdana" w:hAnsi="Verdana"/>
          <w:color w:val="595959" w:themeColor="text1" w:themeTint="A6"/>
          <w:sz w:val="32"/>
          <w:szCs w:val="32"/>
        </w:rPr>
      </w:pPr>
      <w:r w:rsidRPr="00331F6C">
        <w:rPr>
          <w:rFonts w:ascii="Verdana" w:hAnsi="Verdana"/>
          <w:color w:val="595959" w:themeColor="text1" w:themeTint="A6"/>
          <w:sz w:val="32"/>
          <w:szCs w:val="32"/>
          <w:highlight w:val="yellow"/>
        </w:rPr>
        <w:t>[Signature]</w:t>
      </w:r>
    </w:p>
    <w:p w14:paraId="10933DA6" w14:textId="77777777" w:rsidR="004A4E42" w:rsidRPr="00331F6C" w:rsidRDefault="004A4E42" w:rsidP="004A4E42">
      <w:pPr>
        <w:rPr>
          <w:rFonts w:ascii="Verdana" w:hAnsi="Verdana"/>
          <w:color w:val="595959" w:themeColor="text1" w:themeTint="A6"/>
          <w:sz w:val="32"/>
          <w:szCs w:val="32"/>
        </w:rPr>
      </w:pPr>
    </w:p>
    <w:p w14:paraId="7BB0CF36" w14:textId="77777777" w:rsidR="004A4E42" w:rsidRPr="00331F6C" w:rsidRDefault="004A4E42" w:rsidP="004A4E42">
      <w:pPr>
        <w:rPr>
          <w:rFonts w:ascii="Verdana" w:hAnsi="Verdana"/>
          <w:color w:val="595959" w:themeColor="text1" w:themeTint="A6"/>
          <w:sz w:val="32"/>
          <w:szCs w:val="32"/>
        </w:rPr>
      </w:pPr>
    </w:p>
    <w:p w14:paraId="490A3684" w14:textId="77777777" w:rsidR="004A4E42" w:rsidRPr="00331F6C" w:rsidRDefault="004A4E42" w:rsidP="004A4E42">
      <w:pPr>
        <w:rPr>
          <w:rFonts w:ascii="Verdana" w:hAnsi="Verdana"/>
          <w:color w:val="595959" w:themeColor="text1" w:themeTint="A6"/>
          <w:sz w:val="32"/>
          <w:szCs w:val="32"/>
        </w:rPr>
      </w:pPr>
    </w:p>
    <w:p w14:paraId="08BB07F8" w14:textId="77777777" w:rsidR="008E0585" w:rsidRPr="00331F6C" w:rsidRDefault="008E0585">
      <w:pPr>
        <w:rPr>
          <w:rFonts w:ascii="Verdana" w:hAnsi="Verdana"/>
          <w:color w:val="595959" w:themeColor="text1" w:themeTint="A6"/>
          <w:sz w:val="32"/>
          <w:szCs w:val="32"/>
        </w:rPr>
      </w:pPr>
    </w:p>
    <w:sectPr w:rsidR="008E0585" w:rsidRPr="00331F6C" w:rsidSect="00282D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EC0"/>
    <w:multiLevelType w:val="hybridMultilevel"/>
    <w:tmpl w:val="6C8E1C92"/>
    <w:lvl w:ilvl="0" w:tplc="796820D8">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42"/>
    <w:rsid w:val="00012571"/>
    <w:rsid w:val="000409A1"/>
    <w:rsid w:val="000C2256"/>
    <w:rsid w:val="00172E0D"/>
    <w:rsid w:val="00282D51"/>
    <w:rsid w:val="00331F6C"/>
    <w:rsid w:val="00333041"/>
    <w:rsid w:val="00474B94"/>
    <w:rsid w:val="004A4E42"/>
    <w:rsid w:val="0051417C"/>
    <w:rsid w:val="008E0585"/>
    <w:rsid w:val="00990F33"/>
    <w:rsid w:val="00B26782"/>
    <w:rsid w:val="00C40C0A"/>
    <w:rsid w:val="00C91928"/>
    <w:rsid w:val="00E04006"/>
    <w:rsid w:val="00E45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BB775C"/>
  <w15:chartTrackingRefBased/>
  <w15:docId w15:val="{D4F87C70-0F04-FF45-AC60-E4711B04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42"/>
    <w:rPr>
      <w:rFonts w:asciiTheme="minorHAnsi" w:hAnsiTheme="minorHAnsi" w:cstheme="minorBidi"/>
      <w:sz w:val="24"/>
      <w:lang w:val="en-GB"/>
    </w:rPr>
  </w:style>
  <w:style w:type="paragraph" w:styleId="Heading1">
    <w:name w:val="heading 1"/>
    <w:basedOn w:val="Normal"/>
    <w:next w:val="Normal"/>
    <w:link w:val="Heading1Char"/>
    <w:uiPriority w:val="9"/>
    <w:qFormat/>
    <w:rsid w:val="004A4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E42"/>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4A4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E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E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E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E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E42"/>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4A4E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E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4E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4E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4E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4E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4E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4E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E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E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4E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4E42"/>
    <w:rPr>
      <w:i/>
      <w:iCs/>
      <w:color w:val="404040" w:themeColor="text1" w:themeTint="BF"/>
    </w:rPr>
  </w:style>
  <w:style w:type="paragraph" w:styleId="ListParagraph">
    <w:name w:val="List Paragraph"/>
    <w:basedOn w:val="Normal"/>
    <w:uiPriority w:val="34"/>
    <w:qFormat/>
    <w:rsid w:val="004A4E42"/>
    <w:pPr>
      <w:ind w:left="720"/>
      <w:contextualSpacing/>
    </w:pPr>
  </w:style>
  <w:style w:type="character" w:styleId="IntenseEmphasis">
    <w:name w:val="Intense Emphasis"/>
    <w:basedOn w:val="DefaultParagraphFont"/>
    <w:uiPriority w:val="21"/>
    <w:qFormat/>
    <w:rsid w:val="004A4E42"/>
    <w:rPr>
      <w:i/>
      <w:iCs/>
      <w:color w:val="0F4761" w:themeColor="accent1" w:themeShade="BF"/>
    </w:rPr>
  </w:style>
  <w:style w:type="paragraph" w:styleId="IntenseQuote">
    <w:name w:val="Intense Quote"/>
    <w:basedOn w:val="Normal"/>
    <w:next w:val="Normal"/>
    <w:link w:val="IntenseQuoteChar"/>
    <w:uiPriority w:val="30"/>
    <w:qFormat/>
    <w:rsid w:val="004A4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E42"/>
    <w:rPr>
      <w:i/>
      <w:iCs/>
      <w:color w:val="0F4761" w:themeColor="accent1" w:themeShade="BF"/>
    </w:rPr>
  </w:style>
  <w:style w:type="character" w:styleId="IntenseReference">
    <w:name w:val="Intense Reference"/>
    <w:basedOn w:val="DefaultParagraphFont"/>
    <w:uiPriority w:val="32"/>
    <w:qFormat/>
    <w:rsid w:val="004A4E42"/>
    <w:rPr>
      <w:b/>
      <w:bCs/>
      <w:smallCaps/>
      <w:color w:val="0F4761" w:themeColor="accent1" w:themeShade="BF"/>
      <w:spacing w:val="5"/>
    </w:rPr>
  </w:style>
  <w:style w:type="paragraph" w:styleId="Revision">
    <w:name w:val="Revision"/>
    <w:hidden/>
    <w:uiPriority w:val="99"/>
    <w:semiHidden/>
    <w:rsid w:val="004A4E42"/>
    <w:rPr>
      <w:rFonts w:ascii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2025-04-02T10:00:00Z</dcterms:created>
  <dcterms:modified xsi:type="dcterms:W3CDTF">2025-04-02T10:00:00Z</dcterms:modified>
</cp:coreProperties>
</file>