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625A" w14:textId="084DFAE6" w:rsidR="001F0F11" w:rsidRPr="000A4F7D" w:rsidRDefault="001F0F11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0A4F7D"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Self-control made simple</w:t>
      </w:r>
    </w:p>
    <w:p w14:paraId="17249BAD" w14:textId="72750A12" w:rsidR="000A4F7D" w:rsidRPr="000A4F7D" w:rsidRDefault="000A4F7D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 </w:t>
      </w:r>
    </w:p>
    <w:p w14:paraId="7E736714" w14:textId="19FCB4D4" w:rsidR="000A4F7D" w:rsidRDefault="000A4F7D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Willpower isn’t the problem</w:t>
      </w: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, </w:t>
      </w: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here’s what is.</w:t>
      </w:r>
    </w:p>
    <w:p w14:paraId="3913A009" w14:textId="77777777" w:rsidR="000A4F7D" w:rsidRPr="000A4F7D" w:rsidRDefault="000A4F7D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1EB01B19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50C400F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Hi [Name],</w:t>
      </w:r>
    </w:p>
    <w:p w14:paraId="22025F36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0B5356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‘I have no self-control!’</w:t>
      </w:r>
    </w:p>
    <w:p w14:paraId="5D88F756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‘I just cannot do it!’</w:t>
      </w:r>
    </w:p>
    <w:p w14:paraId="6A858A10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‘I have no willpower.’</w:t>
      </w:r>
    </w:p>
    <w:p w14:paraId="200E7044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4F59C1F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How many times have you said or thought these things?</w:t>
      </w:r>
    </w:p>
    <w:p w14:paraId="3D732CAD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85B368" w14:textId="3EF41102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The definition of self-control is ‘the ability to manage your actions, feelings, and emotions,’ and it is something that many struggle with, particularly </w:t>
      </w:r>
      <w:proofErr w:type="gramStart"/>
      <w:r w:rsidRPr="000A4F7D">
        <w:rPr>
          <w:rFonts w:ascii="Verdana" w:hAnsi="Verdana"/>
          <w:color w:val="595959" w:themeColor="text1" w:themeTint="A6"/>
          <w:sz w:val="32"/>
          <w:szCs w:val="32"/>
        </w:rPr>
        <w:t>in the area of</w:t>
      </w:r>
      <w:proofErr w:type="gramEnd"/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 eating.</w:t>
      </w:r>
    </w:p>
    <w:p w14:paraId="524045FE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C9F75F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Improving your self-control can make a big difference in many areas of your life. It can enhance your health, performance, ‘success,’ and ultimately the quality of your life.</w:t>
      </w:r>
    </w:p>
    <w:p w14:paraId="0D239FAD" w14:textId="77777777" w:rsidR="001F0F11" w:rsidRPr="000A4F7D" w:rsidRDefault="001F0F11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2AB1711D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</w:rPr>
        <w:t>Here are 3 tips to help you improve your self-control:</w:t>
      </w:r>
    </w:p>
    <w:p w14:paraId="744D2106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DF8EBEC" w14:textId="77777777" w:rsidR="001F0F11" w:rsidRPr="000A4F7D" w:rsidRDefault="001F0F11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</w:rPr>
        <w:t>1. Reinforce What You Really Want:</w:t>
      </w:r>
    </w:p>
    <w:p w14:paraId="617FA99A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99A7639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Self-control is always a choice between two things. It's a choice between what you feel you want immediately and what you want in the long term (or what you've been told you should want). This internal battle often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lastRenderedPageBreak/>
        <w:t>pits short-term desires against long-term health benefits.</w:t>
      </w:r>
    </w:p>
    <w:p w14:paraId="35B65D85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E989994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By reinforcing what you truly desire in the long term, you can strengthen your self-control. </w:t>
      </w:r>
    </w:p>
    <w:p w14:paraId="7E3CC888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103649B" w14:textId="5F489303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 can achieve this by revisiting your life goals, surrounding yourself with people who make choices aligned with your desires, and visualising how you'll look and feel when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you’re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making choices with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your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long-term goals in mind. </w:t>
      </w:r>
    </w:p>
    <w:p w14:paraId="6927DC8C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02E980D" w14:textId="6A375E41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Consider displaying inspirational quotes and pictures on your phone, computer, wall, or fridge.</w:t>
      </w:r>
    </w:p>
    <w:p w14:paraId="068BF14F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1B51B39" w14:textId="77777777" w:rsidR="001F0F11" w:rsidRPr="000A4F7D" w:rsidRDefault="001F0F11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</w:rPr>
        <w:t>2. Find Alternatives to Satisfy the Need:</w:t>
      </w:r>
    </w:p>
    <w:p w14:paraId="5BE22409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E8A48C0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Mindless snacking while watching TV or reaching for the fifth biscuit usually indicates an unmet underlying need. </w:t>
      </w:r>
    </w:p>
    <w:p w14:paraId="6E189A3C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5CF8C9C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Are you seeking relaxation when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you’re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tired, or energy when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you’re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low on energy? </w:t>
      </w:r>
    </w:p>
    <w:p w14:paraId="47530475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FDCE81B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Are you feeling bored and lonely? </w:t>
      </w:r>
    </w:p>
    <w:p w14:paraId="42C53039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D8D4E4E" w14:textId="18C11812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Identifying the true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underlying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>need and finding alternative ways to satisfy it will strengthen your self-control.</w:t>
      </w:r>
    </w:p>
    <w:p w14:paraId="0101C26F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B8CC35D" w14:textId="7EFCF116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Alternatives could include: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br/>
      </w:r>
    </w:p>
    <w:p w14:paraId="222F929E" w14:textId="0E4C31F9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- Having more nutritious meals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 with more fibrous veggies and some protein and good fats helps you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 avoid evening snacking.</w:t>
      </w:r>
    </w:p>
    <w:p w14:paraId="16186F73" w14:textId="1C25E671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- Engaging in a hobby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you love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>instead of watching tv and feeling the need to nibble.</w:t>
      </w:r>
    </w:p>
    <w:p w14:paraId="42783D28" w14:textId="75062D60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- Drinking water 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or herbal tea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>for a</w:t>
      </w:r>
      <w:r w:rsidR="000175DF"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 hydration </w:t>
      </w:r>
      <w:r w:rsidRPr="000A4F7D">
        <w:rPr>
          <w:rFonts w:ascii="Verdana" w:hAnsi="Verdana"/>
          <w:color w:val="595959" w:themeColor="text1" w:themeTint="A6"/>
          <w:sz w:val="32"/>
          <w:szCs w:val="32"/>
        </w:rPr>
        <w:t>boost.</w:t>
      </w:r>
    </w:p>
    <w:p w14:paraId="19CF1215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- Incorporating exercise into your routine for increased energy.</w:t>
      </w:r>
    </w:p>
    <w:p w14:paraId="37F56E58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D970114" w14:textId="77777777" w:rsidR="001F0F11" w:rsidRPr="000A4F7D" w:rsidRDefault="001F0F11" w:rsidP="001F0F11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b/>
          <w:bCs/>
          <w:color w:val="595959" w:themeColor="text1" w:themeTint="A6"/>
          <w:sz w:val="32"/>
          <w:szCs w:val="32"/>
        </w:rPr>
        <w:t>3. Forgive Yourself and Move On:</w:t>
      </w:r>
    </w:p>
    <w:p w14:paraId="051157AD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F949571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If you get a flat tyre, you fix it and move on. </w:t>
      </w:r>
    </w:p>
    <w:p w14:paraId="5F81DAB4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483060F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If you give in to temptation, acknowledge it, and move forward. </w:t>
      </w:r>
    </w:p>
    <w:p w14:paraId="4F88FD2E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55D418C" w14:textId="118C5441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Dwelling on slip-ups worsens the situation. Forgive yourself, learn from the experience, and progress.</w:t>
      </w:r>
    </w:p>
    <w:p w14:paraId="65A84617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A2CA320" w14:textId="77777777" w:rsid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 xml:space="preserve">Remember, what you do consistently matters most. </w:t>
      </w:r>
    </w:p>
    <w:p w14:paraId="4BFB8354" w14:textId="77777777" w:rsidR="000A4F7D" w:rsidRDefault="000A4F7D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95BCF9" w14:textId="5D7AD2F2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Although perfect self-control is unrealistic, small improvements accumulate over time, leading to significant changes in your life and health.</w:t>
      </w:r>
    </w:p>
    <w:p w14:paraId="227F3D0E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655F617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</w:rPr>
        <w:t>It's worth it.</w:t>
      </w:r>
    </w:p>
    <w:p w14:paraId="2ACE8615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FFA902C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[Exercising self-control requires time and patience. Understanding the root causes of overeating or undesirable eating habits can help alleviate the need for excessive self-control. Join my free workshop on ******** to explore this further.]</w:t>
      </w:r>
    </w:p>
    <w:p w14:paraId="5A79B8D5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0AB49CD9" w14:textId="77777777" w:rsidR="001F0F11" w:rsidRPr="000A4F7D" w:rsidRDefault="001F0F11" w:rsidP="001F0F11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0A4F7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0C76A271" w14:textId="77777777" w:rsidR="008E0585" w:rsidRPr="000A4F7D" w:rsidRDefault="008E0585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8E0585" w:rsidRPr="000A4F7D" w:rsidSect="00E421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1"/>
    <w:rsid w:val="00012571"/>
    <w:rsid w:val="000175DF"/>
    <w:rsid w:val="000A4F7D"/>
    <w:rsid w:val="000C2256"/>
    <w:rsid w:val="00172E0D"/>
    <w:rsid w:val="001F0F11"/>
    <w:rsid w:val="00240E8D"/>
    <w:rsid w:val="00333041"/>
    <w:rsid w:val="00474B94"/>
    <w:rsid w:val="0051417C"/>
    <w:rsid w:val="008E0585"/>
    <w:rsid w:val="00990F33"/>
    <w:rsid w:val="00B12D48"/>
    <w:rsid w:val="00C91928"/>
    <w:rsid w:val="00E04006"/>
    <w:rsid w:val="00E4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77936"/>
  <w15:chartTrackingRefBased/>
  <w15:docId w15:val="{51E3D566-4955-D542-8802-5640892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32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11"/>
    <w:rPr>
      <w:rFonts w:asciiTheme="minorHAnsi" w:hAnsiTheme="minorHAnsi" w:cstheme="minorBidi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3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3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3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3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3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F11"/>
    <w:pPr>
      <w:keepNext/>
      <w:keepLines/>
      <w:outlineLvl w:val="8"/>
    </w:pPr>
    <w:rPr>
      <w:rFonts w:eastAsiaTheme="majorEastAsia" w:cstheme="majorBidi"/>
      <w:color w:val="272727" w:themeColor="text1" w:themeTint="D8"/>
      <w:sz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11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F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F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F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F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1F0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F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1F0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F11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sz w:val="3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1F0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F11"/>
    <w:pPr>
      <w:ind w:left="720"/>
      <w:contextualSpacing/>
    </w:pPr>
    <w:rPr>
      <w:rFonts w:ascii="Arial" w:hAnsi="Arial" w:cs="Times New Roman (Body CS)"/>
      <w:sz w:val="32"/>
      <w:lang w:val="en-AU"/>
    </w:rPr>
  </w:style>
  <w:style w:type="character" w:styleId="IntenseEmphasis">
    <w:name w:val="Intense Emphasis"/>
    <w:basedOn w:val="DefaultParagraphFont"/>
    <w:uiPriority w:val="21"/>
    <w:qFormat/>
    <w:rsid w:val="001F0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sz w:val="3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F1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175DF"/>
    <w:rPr>
      <w:rFonts w:asciiTheme="minorHAnsi" w:hAnsiTheme="minorHAnsi" w:cstheme="minorBidi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Millar</dc:creator>
  <cp:keywords/>
  <dc:description/>
  <cp:lastModifiedBy>Gaynor van der Burton</cp:lastModifiedBy>
  <cp:revision>2</cp:revision>
  <dcterms:created xsi:type="dcterms:W3CDTF">2025-04-02T09:16:00Z</dcterms:created>
  <dcterms:modified xsi:type="dcterms:W3CDTF">2025-04-02T09:16:00Z</dcterms:modified>
</cp:coreProperties>
</file>