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5938" w14:textId="2D8D6D3E" w:rsid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9D185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trengthen your skeleton</w:t>
      </w:r>
    </w:p>
    <w:p w14:paraId="4B3F5489" w14:textId="77777777" w:rsidR="009D1858" w:rsidRDefault="009D1858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6D3C19C5" w14:textId="1A4EEF80" w:rsidR="009D1858" w:rsidRPr="005D5E2D" w:rsidRDefault="009D1858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9D185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Preview line: with food!</w:t>
      </w:r>
    </w:p>
    <w:p w14:paraId="1BC16BC6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86993D8" w14:textId="77777777" w:rsidR="009D1858" w:rsidRDefault="009D1858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65047C5" w14:textId="25A4A563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Dear [Name],</w:t>
      </w:r>
    </w:p>
    <w:p w14:paraId="6D611383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846F74" w14:textId="3AD8BA7F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Did you know your skeleton completely rebuilds itself every 10 years?</w:t>
      </w:r>
    </w:p>
    <w:p w14:paraId="259C0D5C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CDC3625" w14:textId="2C4E1B7C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It's true! Your bones are living, growing tissue that need proper nourishment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just like the rest of you. </w:t>
      </w:r>
    </w:p>
    <w:p w14:paraId="019418B4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17514C" w14:textId="4A7DB518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How can our diet strengthen our bones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and</w:t>
      </w:r>
      <w:r w:rsidR="003C2CE4"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help prevent fractures, osteopenia, and osteoporosis? </w:t>
      </w:r>
    </w:p>
    <w:p w14:paraId="723BDBCE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27ADCF9" w14:textId="739690BF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And if we already have these conditions, what nutritional approaches can help manage or improve bone health?</w:t>
      </w:r>
    </w:p>
    <w:p w14:paraId="731F73AF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763F1D4" w14:textId="7FF09BD9" w:rsid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Calcium</w:t>
      </w:r>
    </w:p>
    <w:p w14:paraId="2AD1F47B" w14:textId="77777777" w:rsidR="005D5E2D" w:rsidRP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0471B333" w14:textId="16985589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When you first thin</w:t>
      </w:r>
      <w:r w:rsidR="009D1858">
        <w:rPr>
          <w:rFonts w:ascii="Verdana" w:hAnsi="Verdana"/>
          <w:color w:val="595959" w:themeColor="text1" w:themeTint="A6"/>
          <w:sz w:val="32"/>
          <w:szCs w:val="32"/>
        </w:rPr>
        <w:t>k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of bones and nutrition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,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you probably think of calcium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4CFBD742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3A3A892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 xml:space="preserve">The recommendation for adults aged 19-64 in the UK is </w:t>
      </w:r>
      <w:r w:rsidRPr="009D1858">
        <w:rPr>
          <w:rFonts w:ascii="Verdana" w:hAnsi="Verdana"/>
          <w:b/>
          <w:bCs/>
          <w:color w:val="595959" w:themeColor="text1" w:themeTint="A6"/>
          <w:sz w:val="32"/>
          <w:szCs w:val="32"/>
        </w:rPr>
        <w:t>700mg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per day.</w:t>
      </w:r>
    </w:p>
    <w:p w14:paraId="590C1DDA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59AA5ED" w14:textId="2B3ECF4E" w:rsidR="005D5E2D" w:rsidRPr="009D1858" w:rsidRDefault="005D5E2D" w:rsidP="005D5E2D">
      <w:pPr>
        <w:rPr>
          <w:rFonts w:ascii="Verdana" w:hAnsi="Verdana"/>
          <w:color w:val="595959" w:themeColor="text1" w:themeTint="A6"/>
          <w:sz w:val="26"/>
          <w:szCs w:val="26"/>
        </w:rPr>
      </w:pPr>
      <w:r w:rsidRPr="009D1858">
        <w:rPr>
          <w:rFonts w:ascii="Verdana" w:hAnsi="Verdana"/>
          <w:color w:val="595959" w:themeColor="text1" w:themeTint="A6"/>
          <w:sz w:val="26"/>
          <w:szCs w:val="26"/>
        </w:rPr>
        <w:t>(Please note that requirements may be higher for those who are pregnant or breastfeeding, post-menopausal and not on HRT, those who have osteopenia or osteoporosis and those with malabsorption conditions)</w:t>
      </w:r>
    </w:p>
    <w:p w14:paraId="4784ED98" w14:textId="78DC7209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33FB5DD" w14:textId="61C44475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With a good balance of natural foods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, for most people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this is easily achievable. For example:</w:t>
      </w:r>
    </w:p>
    <w:p w14:paraId="7271B515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BB5CC16" w14:textId="7410272D" w:rsidR="005D5E2D" w:rsidRP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lastRenderedPageBreak/>
        <w:t>100 ml cow’s milk contains 120mg</w:t>
      </w:r>
    </w:p>
    <w:p w14:paraId="03833503" w14:textId="12E6376D" w:rsidR="005D5E2D" w:rsidRP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½ tin of sardines provides around 350mg</w:t>
      </w:r>
    </w:p>
    <w:p w14:paraId="150BD764" w14:textId="3B4BFABE" w:rsid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100g of kale </w:t>
      </w:r>
      <w:r>
        <w:rPr>
          <w:rFonts w:ascii="Verdana" w:hAnsi="Verdana"/>
          <w:color w:val="595959" w:themeColor="text1" w:themeTint="A6"/>
          <w:sz w:val="32"/>
          <w:szCs w:val="32"/>
        </w:rPr>
        <w:t>serves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150mg</w:t>
      </w:r>
    </w:p>
    <w:p w14:paraId="5E9EE5F0" w14:textId="77777777" w:rsid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A matchbox-sized piece of cheddar provides about 200mg calcium</w:t>
      </w:r>
    </w:p>
    <w:p w14:paraId="012FB60C" w14:textId="77777777" w:rsid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Plain beans (soy, kidney, butter etc.) contain about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100mg per serving</w:t>
      </w:r>
    </w:p>
    <w:p w14:paraId="3B07E11A" w14:textId="77777777" w:rsid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A small serve of natural yoghurt delivers around 2</w:t>
      </w:r>
      <w:r>
        <w:rPr>
          <w:rFonts w:ascii="Verdana" w:hAnsi="Verdana"/>
          <w:color w:val="595959" w:themeColor="text1" w:themeTint="A6"/>
          <w:sz w:val="32"/>
          <w:szCs w:val="32"/>
        </w:rPr>
        <w:t>00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mg</w:t>
      </w:r>
    </w:p>
    <w:p w14:paraId="135ED8D5" w14:textId="77777777" w:rsid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A portion of broccoli contains about 75mg</w:t>
      </w:r>
    </w:p>
    <w:p w14:paraId="716CF6B9" w14:textId="428214A5" w:rsidR="005D5E2D" w:rsidRDefault="005D5E2D" w:rsidP="005D5E2D">
      <w:pPr>
        <w:pStyle w:val="ListParagraph"/>
        <w:numPr>
          <w:ilvl w:val="0"/>
          <w:numId w:val="2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A handful of almonds packs roughly 75mg</w:t>
      </w:r>
    </w:p>
    <w:p w14:paraId="7F985A37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C421130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D9A538E" w14:textId="0A578185" w:rsid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Vitamin D</w:t>
      </w:r>
    </w:p>
    <w:p w14:paraId="3D3B2A2E" w14:textId="77777777" w:rsidR="005D5E2D" w:rsidRP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F90B3EB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Th</w:t>
      </w:r>
      <w:r>
        <w:rPr>
          <w:rFonts w:ascii="Verdana" w:hAnsi="Verdana"/>
          <w:color w:val="595959" w:themeColor="text1" w:themeTint="A6"/>
          <w:sz w:val="32"/>
          <w:szCs w:val="32"/>
        </w:rPr>
        <w:t>is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"sunshine vitamin" is crucial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without it, your body only absorbs about 10-15% of dietary calcium! </w:t>
      </w:r>
    </w:p>
    <w:p w14:paraId="47AB3B3E" w14:textId="77777777" w:rsidR="003C2CE4" w:rsidRDefault="003C2CE4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4841E76" w14:textId="10185FD3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During winter months (October-March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 xml:space="preserve"> in Britain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), most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 xml:space="preserve">people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need a supplement of 10mcg (400 IU) daily.</w:t>
      </w:r>
    </w:p>
    <w:p w14:paraId="0B9197B2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B7540AF" w14:textId="7AA445F5" w:rsid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Protein:</w:t>
      </w:r>
    </w:p>
    <w:p w14:paraId="7770AD76" w14:textId="77777777" w:rsidR="005D5E2D" w:rsidRP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351A6570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Adequate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protein intake </w:t>
      </w:r>
      <w:r>
        <w:rPr>
          <w:rFonts w:ascii="Verdana" w:hAnsi="Verdana"/>
          <w:color w:val="595959" w:themeColor="text1" w:themeTint="A6"/>
          <w:sz w:val="32"/>
          <w:szCs w:val="32"/>
        </w:rPr>
        <w:t>helps to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strengthen bone</w:t>
      </w:r>
      <w:r>
        <w:rPr>
          <w:rFonts w:ascii="Verdana" w:hAnsi="Verdana"/>
          <w:color w:val="595959" w:themeColor="text1" w:themeTint="A6"/>
          <w:sz w:val="32"/>
          <w:szCs w:val="32"/>
        </w:rPr>
        <w:t>s.</w:t>
      </w:r>
    </w:p>
    <w:p w14:paraId="17D2D5C5" w14:textId="4241B22E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(It used to be thought that excess protein consumption depleted bones, but research has not supported this).</w:t>
      </w:r>
    </w:p>
    <w:p w14:paraId="31FB9DA5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C3F5C2F" w14:textId="103FDCD8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>You don’t need loads though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,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so just a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im for a palm-sized portion of protein at each meal</w:t>
      </w:r>
      <w:r w:rsidR="009D1858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whether that's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 xml:space="preserve">eating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beans </w:t>
      </w:r>
      <w:r>
        <w:rPr>
          <w:rFonts w:ascii="Verdana" w:hAnsi="Verdana"/>
          <w:color w:val="595959" w:themeColor="text1" w:themeTint="A6"/>
          <w:sz w:val="32"/>
          <w:szCs w:val="32"/>
        </w:rPr>
        <w:t>in your soup or casserole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, a salmon fillet, or Greek yoghurt with fruit.</w:t>
      </w:r>
    </w:p>
    <w:p w14:paraId="75C02C0C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576291F" w14:textId="40E46DBD" w:rsid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The ones that you don’t hear about as much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 that will help with your bones:</w:t>
      </w:r>
    </w:p>
    <w:p w14:paraId="31034BDB" w14:textId="77777777" w:rsidR="005D5E2D" w:rsidRP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6BC5596E" w14:textId="1220D907" w:rsidR="005D5E2D" w:rsidRDefault="005D5E2D" w:rsidP="005D5E2D">
      <w:pPr>
        <w:pStyle w:val="ListParagraph"/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Magnesium: Found in </w:t>
      </w:r>
      <w:r>
        <w:rPr>
          <w:rFonts w:ascii="Verdana" w:hAnsi="Verdana"/>
          <w:color w:val="595959" w:themeColor="text1" w:themeTint="A6"/>
          <w:sz w:val="32"/>
          <w:szCs w:val="32"/>
        </w:rPr>
        <w:t>your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morning porridge, dark chocolate (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yay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!), and banana you might snack o</w:t>
      </w:r>
      <w:r>
        <w:rPr>
          <w:rFonts w:ascii="Verdana" w:hAnsi="Verdana"/>
          <w:color w:val="595959" w:themeColor="text1" w:themeTint="A6"/>
          <w:sz w:val="32"/>
          <w:szCs w:val="32"/>
        </w:rPr>
        <w:t>n.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br/>
      </w:r>
    </w:p>
    <w:p w14:paraId="1323474C" w14:textId="5E69D2A4" w:rsidR="005D5E2D" w:rsidRDefault="005D5E2D" w:rsidP="005D5E2D">
      <w:pPr>
        <w:pStyle w:val="ListParagraph"/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Vitamin K: Abundant in broccoli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="00824024"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kale </w:t>
      </w:r>
      <w:r w:rsidR="00824024">
        <w:rPr>
          <w:rFonts w:ascii="Verdana" w:hAnsi="Verdana"/>
          <w:color w:val="595959" w:themeColor="text1" w:themeTint="A6"/>
          <w:sz w:val="32"/>
          <w:szCs w:val="32"/>
        </w:rPr>
        <w:t>and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other leafy greens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(just one cup provides several times your daily needs!)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br/>
      </w:r>
    </w:p>
    <w:p w14:paraId="68069A30" w14:textId="1468F45C" w:rsidR="005D5E2D" w:rsidRPr="005D5E2D" w:rsidRDefault="005D5E2D" w:rsidP="005D5E2D">
      <w:pPr>
        <w:pStyle w:val="ListParagraph"/>
        <w:numPr>
          <w:ilvl w:val="0"/>
          <w:numId w:val="3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Potassium: In that baked potato or banana, helping to neutrali</w:t>
      </w:r>
      <w:r>
        <w:rPr>
          <w:rFonts w:ascii="Verdana" w:hAnsi="Verdana"/>
          <w:color w:val="595959" w:themeColor="text1" w:themeTint="A6"/>
          <w:sz w:val="32"/>
          <w:szCs w:val="32"/>
        </w:rPr>
        <w:t>s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e acids that can leach calcium</w:t>
      </w:r>
    </w:p>
    <w:p w14:paraId="60561FAB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309C31A" w14:textId="37AE02C4" w:rsidR="005D5E2D" w:rsidRPr="00824024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824024">
        <w:rPr>
          <w:rFonts w:ascii="Verdana" w:hAnsi="Verdana"/>
          <w:b/>
          <w:bCs/>
          <w:color w:val="595959" w:themeColor="text1" w:themeTint="A6"/>
          <w:sz w:val="32"/>
          <w:szCs w:val="32"/>
        </w:rPr>
        <w:t>Here are some simple ideas for bone-friendly meals:</w:t>
      </w:r>
    </w:p>
    <w:p w14:paraId="088EB070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513730E" w14:textId="7C73406A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Breakfast Winner: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Overnight oats 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(or porridge or cold oats)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made with milk, topped with chopped almonds and berries (delivers calcium, magnesium, protein and bone-supporting nutrients in one delicious bowl!)</w:t>
      </w:r>
    </w:p>
    <w:p w14:paraId="3631CD08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F9389CB" w14:textId="22C7648A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Lunch Star: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Sardines on 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sourdough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toast with a side salad (the little bones in sardines are a calcium goldmine, easily providing 350mg in one serving)</w:t>
      </w:r>
    </w:p>
    <w:p w14:paraId="4A19FB13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1C1E8EF" w14:textId="0EC3E26E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Dinner Champion: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Bean and vegetable stew (the beans provide magnesium and protein while the veg adds potassium and vitamin K)</w:t>
      </w:r>
    </w:p>
    <w:p w14:paraId="6711FB47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7E1C68F" w14:textId="0D04B54B" w:rsidR="005D5E2D" w:rsidRP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Practical Tips </w:t>
      </w:r>
    </w:p>
    <w:p w14:paraId="6B8B27C6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481D03D" w14:textId="11329DF0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1. </w:t>
      </w: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The Dairy Swap: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If you don't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have</w:t>
      </w:r>
      <w:r w:rsidR="003C2CE4"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dairy, check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 xml:space="preserve">that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your plant milk contains 120mg calcium per 100ml (many don't!)</w:t>
      </w:r>
    </w:p>
    <w:p w14:paraId="131E9100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6AD6280" w14:textId="1C6DF990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2</w:t>
      </w: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. The Easy Combo: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Pair calcium-rich foods with vitamin D sources for maximum absorption</w:t>
      </w:r>
    </w:p>
    <w:p w14:paraId="14A89681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A289B7" w14:textId="425D4A03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3. </w:t>
      </w: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The Kitchen Hack: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>
        <w:rPr>
          <w:rFonts w:ascii="Verdana" w:hAnsi="Verdana"/>
          <w:color w:val="595959" w:themeColor="text1" w:themeTint="A6"/>
          <w:sz w:val="32"/>
          <w:szCs w:val="32"/>
        </w:rPr>
        <w:t>If you don’t like the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bones from tinned fish 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then keep them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to add to soups or sauces for a calcium boost (they'll soften and disappear into the dish!)</w:t>
      </w:r>
    </w:p>
    <w:p w14:paraId="5089E375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4E7DF43" w14:textId="056C8E93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4. </w:t>
      </w: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The Shopping Savvy: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>
        <w:rPr>
          <w:rFonts w:ascii="Verdana" w:hAnsi="Verdana"/>
          <w:color w:val="595959" w:themeColor="text1" w:themeTint="A6"/>
          <w:sz w:val="32"/>
          <w:szCs w:val="32"/>
        </w:rPr>
        <w:t>If you still use packaged breads and cereals then c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hoose 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calcium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fortified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they 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can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contribute significantly to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 xml:space="preserve">your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daily intake</w:t>
      </w:r>
    </w:p>
    <w:p w14:paraId="5E6CEC6C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895FA56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CB19DB1" w14:textId="45E56058" w:rsidR="005D5E2D" w:rsidRPr="005D5E2D" w:rsidRDefault="005D5E2D" w:rsidP="005D5E2D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b/>
          <w:bCs/>
          <w:color w:val="595959" w:themeColor="text1" w:themeTint="A6"/>
          <w:sz w:val="32"/>
          <w:szCs w:val="32"/>
        </w:rPr>
        <w:t>What About Supplements?</w:t>
      </w:r>
    </w:p>
    <w:p w14:paraId="24FB7116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CB6788E" w14:textId="77777777" w:rsidR="003C2CE4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</w:rPr>
        <w:t>While food sources are ideal, some people benefit from calcium supplements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 and may have been prescribed them from the GP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(especially if you're over 50). </w:t>
      </w:r>
    </w:p>
    <w:p w14:paraId="3EF4FF5C" w14:textId="77777777" w:rsidR="003C2CE4" w:rsidRDefault="003C2CE4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08F1F9E" w14:textId="5DE1C319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 xml:space="preserve">There is no need to take a calcium supplement if you haven’t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 xml:space="preserve">been given </w:t>
      </w:r>
      <w:r>
        <w:rPr>
          <w:rFonts w:ascii="Verdana" w:hAnsi="Verdana"/>
          <w:color w:val="595959" w:themeColor="text1" w:themeTint="A6"/>
          <w:sz w:val="32"/>
          <w:szCs w:val="32"/>
        </w:rPr>
        <w:t>a prescription.</w:t>
      </w:r>
    </w:p>
    <w:p w14:paraId="283D61ED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D2E0E0A" w14:textId="0F6F1CB2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 xml:space="preserve">If you do take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supplements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, t</w:t>
      </w:r>
      <w:r w:rsidR="003C2CE4"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ake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them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with food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and</w:t>
      </w:r>
      <w:r w:rsidR="003C2CE4" w:rsidRPr="005D5E2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5D5E2D">
        <w:rPr>
          <w:rFonts w:ascii="Verdana" w:hAnsi="Verdana"/>
          <w:color w:val="595959" w:themeColor="text1" w:themeTint="A6"/>
          <w:sz w:val="32"/>
          <w:szCs w:val="32"/>
        </w:rPr>
        <w:t>separate from iron supplements or high-iron meals by at least 2 hours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 xml:space="preserve">, as </w:t>
      </w:r>
      <w:r>
        <w:rPr>
          <w:rFonts w:ascii="Verdana" w:hAnsi="Verdana"/>
          <w:color w:val="595959" w:themeColor="text1" w:themeTint="A6"/>
          <w:sz w:val="32"/>
          <w:szCs w:val="32"/>
        </w:rPr>
        <w:t>calcium can inhibit iron absorption</w:t>
      </w:r>
      <w:r w:rsidR="003C2CE4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203F98D7" w14:textId="77777777" w:rsid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6766F05" w14:textId="5A01F8D4" w:rsidR="005D5E2D" w:rsidRPr="005D5E2D" w:rsidRDefault="003C2CE4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 xml:space="preserve">We’ve just discussed strengthening your bones </w:t>
      </w:r>
      <w:proofErr w:type="gramStart"/>
      <w:r>
        <w:rPr>
          <w:rFonts w:ascii="Verdana" w:hAnsi="Verdana"/>
          <w:color w:val="595959" w:themeColor="text1" w:themeTint="A6"/>
          <w:sz w:val="32"/>
          <w:szCs w:val="32"/>
        </w:rPr>
        <w:t xml:space="preserve">with </w:t>
      </w:r>
      <w:r w:rsidR="005D5E2D">
        <w:rPr>
          <w:rFonts w:ascii="Verdana" w:hAnsi="Verdana"/>
          <w:color w:val="595959" w:themeColor="text1" w:themeTint="A6"/>
          <w:sz w:val="32"/>
          <w:szCs w:val="32"/>
        </w:rPr>
        <w:t xml:space="preserve"> food</w:t>
      </w:r>
      <w:proofErr w:type="gramEnd"/>
      <w:r>
        <w:rPr>
          <w:rFonts w:ascii="Verdana" w:hAnsi="Verdana"/>
          <w:color w:val="595959" w:themeColor="text1" w:themeTint="A6"/>
          <w:sz w:val="32"/>
          <w:szCs w:val="32"/>
        </w:rPr>
        <w:t>,</w:t>
      </w:r>
      <w:r w:rsidR="005D5E2D">
        <w:rPr>
          <w:rFonts w:ascii="Verdana" w:hAnsi="Verdana"/>
          <w:color w:val="595959" w:themeColor="text1" w:themeTint="A6"/>
          <w:sz w:val="32"/>
          <w:szCs w:val="32"/>
        </w:rPr>
        <w:t xml:space="preserve"> but please don’t forget that weight bearing and resistance exercise is </w:t>
      </w:r>
      <w:r>
        <w:rPr>
          <w:rFonts w:ascii="Verdana" w:hAnsi="Verdana"/>
          <w:color w:val="595959" w:themeColor="text1" w:themeTint="A6"/>
          <w:sz w:val="32"/>
          <w:szCs w:val="32"/>
        </w:rPr>
        <w:t xml:space="preserve">also </w:t>
      </w:r>
      <w:r w:rsidR="005D5E2D">
        <w:rPr>
          <w:rFonts w:ascii="Verdana" w:hAnsi="Verdana"/>
          <w:color w:val="595959" w:themeColor="text1" w:themeTint="A6"/>
          <w:sz w:val="32"/>
          <w:szCs w:val="32"/>
        </w:rPr>
        <w:t>essential for bone health.</w:t>
      </w:r>
    </w:p>
    <w:p w14:paraId="4ADD868D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F7F9ECC" w14:textId="18B3B848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[Would you like me to review your food diary and suggest some bone-friendly swaps at your next appointment? Or perhaps you'd like some recipes that pack a calcium punch without dairy?</w:t>
      </w:r>
      <w:r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Whatever your needs</w:t>
      </w:r>
      <w:r w:rsidR="003C2CE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,</w:t>
      </w:r>
      <w:r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book a call </w:t>
      </w:r>
      <w:r w:rsidRPr="005D5E2D">
        <w:rPr>
          <w:rFonts w:ascii="Verdana" w:hAnsi="Verdana"/>
          <w:color w:val="595959" w:themeColor="text1" w:themeTint="A6"/>
          <w:sz w:val="32"/>
          <w:szCs w:val="32"/>
          <w:highlight w:val="yellow"/>
          <w:u w:val="single"/>
        </w:rPr>
        <w:t>here</w:t>
      </w:r>
      <w:r w:rsidRPr="005D5E2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]</w:t>
      </w:r>
    </w:p>
    <w:p w14:paraId="54191D22" w14:textId="77777777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D96AA2" w14:textId="7A761902" w:rsidR="005D5E2D" w:rsidRPr="005D5E2D" w:rsidRDefault="005D5E2D" w:rsidP="005D5E2D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D5E2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p w14:paraId="14C8DCA1" w14:textId="1FAA569E" w:rsidR="00BA7EDB" w:rsidRPr="005D5E2D" w:rsidRDefault="00BA7EDB" w:rsidP="005D5E2D">
      <w:pPr>
        <w:rPr>
          <w:rFonts w:ascii="Verdana" w:hAnsi="Verdana"/>
          <w:sz w:val="32"/>
          <w:szCs w:val="32"/>
        </w:rPr>
      </w:pPr>
    </w:p>
    <w:sectPr w:rsidR="00BA7EDB" w:rsidRPr="005D5E2D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748"/>
    <w:multiLevelType w:val="hybridMultilevel"/>
    <w:tmpl w:val="6892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2A2"/>
    <w:multiLevelType w:val="hybridMultilevel"/>
    <w:tmpl w:val="F57C1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E2683"/>
    <w:multiLevelType w:val="multilevel"/>
    <w:tmpl w:val="6BFA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01031">
    <w:abstractNumId w:val="2"/>
  </w:num>
  <w:num w:numId="2" w16cid:durableId="1738698840">
    <w:abstractNumId w:val="1"/>
  </w:num>
  <w:num w:numId="3" w16cid:durableId="150886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2D"/>
    <w:rsid w:val="003C2CE4"/>
    <w:rsid w:val="0054217F"/>
    <w:rsid w:val="005D5E2D"/>
    <w:rsid w:val="00705077"/>
    <w:rsid w:val="00753420"/>
    <w:rsid w:val="00824024"/>
    <w:rsid w:val="00827BB4"/>
    <w:rsid w:val="0095741D"/>
    <w:rsid w:val="009D1858"/>
    <w:rsid w:val="00A308FB"/>
    <w:rsid w:val="00BA16E7"/>
    <w:rsid w:val="00BA7EDB"/>
    <w:rsid w:val="00C24108"/>
    <w:rsid w:val="00DF6F8F"/>
    <w:rsid w:val="00E04006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98296"/>
  <w15:chartTrackingRefBased/>
  <w15:docId w15:val="{684F4A6B-F2E2-C84C-839B-F523F677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E2D"/>
    <w:rPr>
      <w:b/>
      <w:bCs/>
      <w:smallCaps/>
      <w:color w:val="2F5496" w:themeColor="accent1" w:themeShade="BF"/>
      <w:spacing w:val="5"/>
    </w:rPr>
  </w:style>
  <w:style w:type="paragraph" w:customStyle="1" w:styleId="whitespace-pre-wrap">
    <w:name w:val="whitespace-pre-wrap"/>
    <w:basedOn w:val="Normal"/>
    <w:rsid w:val="005D5E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hitespace-normal">
    <w:name w:val="whitespace-normal"/>
    <w:basedOn w:val="Normal"/>
    <w:rsid w:val="005D5E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3C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2025-04-01T15:10:00Z</dcterms:created>
  <dcterms:modified xsi:type="dcterms:W3CDTF">2025-04-01T15:10:00Z</dcterms:modified>
</cp:coreProperties>
</file>