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A9EF0E" w14:textId="1CEF4CD7" w:rsidR="002146D8" w:rsidRDefault="002146D8" w:rsidP="004C3B61">
      <w:pPr>
        <w:spacing w:after="46" w:line="259" w:lineRule="auto"/>
        <w:ind w:left="0" w:firstLine="0"/>
        <w:jc w:val="center"/>
      </w:pPr>
    </w:p>
    <w:p w14:paraId="3D44B3CB" w14:textId="14763433" w:rsidR="002146D8" w:rsidRDefault="004C3B61" w:rsidP="004C3B61">
      <w:pPr>
        <w:spacing w:after="0" w:line="259" w:lineRule="auto"/>
        <w:ind w:left="0" w:firstLine="0"/>
      </w:pPr>
      <w:r>
        <w:rPr>
          <w:sz w:val="54"/>
        </w:rPr>
        <w:t xml:space="preserve">                 </w:t>
      </w:r>
      <w:r>
        <w:rPr>
          <w:sz w:val="54"/>
        </w:rPr>
        <w:t>POLITIQUE DE</w:t>
      </w:r>
    </w:p>
    <w:p w14:paraId="0FB24612" w14:textId="77777777" w:rsidR="002146D8" w:rsidRDefault="004C3B61" w:rsidP="004C3B61">
      <w:pPr>
        <w:spacing w:after="262" w:line="259" w:lineRule="auto"/>
        <w:ind w:left="8" w:firstLine="0"/>
        <w:jc w:val="center"/>
      </w:pPr>
      <w:r>
        <w:rPr>
          <w:sz w:val="54"/>
        </w:rPr>
        <w:t>CONFIDENTIALITÉ</w:t>
      </w:r>
    </w:p>
    <w:p w14:paraId="4536D36A" w14:textId="77777777" w:rsidR="002146D8" w:rsidRDefault="004C3B61">
      <w:pPr>
        <w:spacing w:after="1192" w:line="259" w:lineRule="auto"/>
        <w:ind w:left="8" w:firstLine="0"/>
        <w:jc w:val="center"/>
      </w:pPr>
      <w:r>
        <w:rPr>
          <w:color w:val="F80704"/>
          <w:sz w:val="36"/>
        </w:rPr>
        <w:t>DONNÉES PERSONNELLES</w:t>
      </w:r>
    </w:p>
    <w:p w14:paraId="63597028" w14:textId="77777777" w:rsidR="002146D8" w:rsidRDefault="004C3B61">
      <w:pPr>
        <w:pStyle w:val="Titre1"/>
        <w:numPr>
          <w:ilvl w:val="0"/>
          <w:numId w:val="0"/>
        </w:numPr>
        <w:ind w:left="-5"/>
      </w:pPr>
      <w:r>
        <w:t>Définitions</w:t>
      </w:r>
    </w:p>
    <w:p w14:paraId="7930A8E3" w14:textId="77777777" w:rsidR="002146D8" w:rsidRDefault="004C3B61">
      <w:pPr>
        <w:spacing w:after="0"/>
        <w:ind w:left="-5"/>
      </w:pPr>
      <w:r>
        <w:rPr>
          <w:b/>
        </w:rPr>
        <w:t>L'Éditeur</w:t>
      </w:r>
      <w:r>
        <w:t xml:space="preserve"> : La personne, physique ou morale, qui édite les services de communication au public en ligne.</w:t>
      </w:r>
    </w:p>
    <w:p w14:paraId="5ACBFE0E" w14:textId="77777777" w:rsidR="002146D8" w:rsidRDefault="004C3B61">
      <w:pPr>
        <w:spacing w:after="460"/>
        <w:ind w:left="-5"/>
      </w:pPr>
      <w:r>
        <w:rPr>
          <w:b/>
        </w:rPr>
        <w:t>Le Site</w:t>
      </w:r>
      <w:r>
        <w:t xml:space="preserve"> : L'ensemble des sites, pages Internet et services en ligne proposés par l'Éditeur. </w:t>
      </w:r>
      <w:r>
        <w:rPr>
          <w:b/>
        </w:rPr>
        <w:t>L'Utilisateur</w:t>
      </w:r>
      <w:r>
        <w:t xml:space="preserve"> : La personne utilisant le Site et les services.</w:t>
      </w:r>
    </w:p>
    <w:p w14:paraId="5EDE4703" w14:textId="77777777" w:rsidR="002146D8" w:rsidRDefault="004C3B61">
      <w:pPr>
        <w:pStyle w:val="Titre1"/>
        <w:numPr>
          <w:ilvl w:val="0"/>
          <w:numId w:val="0"/>
        </w:numPr>
        <w:ind w:left="-5"/>
      </w:pPr>
      <w:r>
        <w:t>1- Na</w:t>
      </w:r>
      <w:r>
        <w:t>ture des données collectées</w:t>
      </w:r>
    </w:p>
    <w:p w14:paraId="10571576" w14:textId="77777777" w:rsidR="002146D8" w:rsidRDefault="004C3B61">
      <w:pPr>
        <w:spacing w:after="37"/>
        <w:ind w:left="-5"/>
      </w:pPr>
      <w:r>
        <w:rPr>
          <w:b/>
        </w:rPr>
        <w:t>Dans le cadre de l'utilisation des Sites, l'Éditeur est susceptible de collecter les catégories de données suivantes concernant ses Utilisateurs :</w:t>
      </w:r>
    </w:p>
    <w:p w14:paraId="77DEFB66" w14:textId="77777777" w:rsidR="002146D8" w:rsidRDefault="004C3B61">
      <w:pPr>
        <w:ind w:left="-5"/>
      </w:pPr>
      <w:r>
        <w:t>Données relatives à la vie personnelle (habitudes de vie, situation familiale, ho</w:t>
      </w:r>
      <w:r>
        <w:t>rs données sensibles ou dangereuses)</w:t>
      </w:r>
    </w:p>
    <w:p w14:paraId="405F6659" w14:textId="77777777" w:rsidR="002146D8" w:rsidRDefault="004C3B61">
      <w:pPr>
        <w:ind w:left="-5"/>
      </w:pPr>
      <w:r>
        <w:t>Données relatives à la vie professionnelle (CV, scolarité, formation professionnelle, distinctions...)</w:t>
      </w:r>
    </w:p>
    <w:p w14:paraId="26E64C8F" w14:textId="77777777" w:rsidR="002146D8" w:rsidRDefault="004C3B61">
      <w:pPr>
        <w:ind w:left="-5"/>
      </w:pPr>
      <w:r>
        <w:t xml:space="preserve">Données de connexion (adresses IP, journaux d'événements...) </w:t>
      </w:r>
    </w:p>
    <w:p w14:paraId="6C13D6D3" w14:textId="77777777" w:rsidR="002146D8" w:rsidRDefault="004C3B61">
      <w:pPr>
        <w:spacing w:after="450" w:line="259" w:lineRule="auto"/>
        <w:ind w:left="0" w:firstLine="0"/>
      </w:pPr>
      <w:r>
        <w:t xml:space="preserve"> </w:t>
      </w:r>
    </w:p>
    <w:p w14:paraId="5025446D" w14:textId="77777777" w:rsidR="002146D8" w:rsidRDefault="004C3B61">
      <w:pPr>
        <w:pStyle w:val="Titre1"/>
        <w:numPr>
          <w:ilvl w:val="0"/>
          <w:numId w:val="0"/>
        </w:numPr>
        <w:ind w:left="-5"/>
      </w:pPr>
      <w:r>
        <w:t>2- Communication des données personnelles à des tier</w:t>
      </w:r>
      <w:r>
        <w:t>s</w:t>
      </w:r>
    </w:p>
    <w:p w14:paraId="40BEF977" w14:textId="77777777" w:rsidR="002146D8" w:rsidRDefault="004C3B61">
      <w:pPr>
        <w:pStyle w:val="Titre2"/>
        <w:ind w:left="-5"/>
      </w:pPr>
      <w:r>
        <w:t>Pas de communication à des tiers</w:t>
      </w:r>
    </w:p>
    <w:p w14:paraId="79752B56" w14:textId="77777777" w:rsidR="002146D8" w:rsidRDefault="004C3B61">
      <w:pPr>
        <w:spacing w:after="1058"/>
        <w:ind w:left="-5"/>
      </w:pPr>
      <w:r>
        <w:t>Vos données ne font l'objet d'aucune communication à des tiers. Vous êtes toutefois informés qu'elles pourront être divulguées en application d'une loi, d'un règlement ou en vertu d'une décision d'une autorité réglementaire ou judiciaire compétente.</w:t>
      </w:r>
    </w:p>
    <w:p w14:paraId="1F0C6BAB" w14:textId="77777777" w:rsidR="002146D8" w:rsidRDefault="004C3B61">
      <w:pPr>
        <w:spacing w:after="0" w:line="259" w:lineRule="auto"/>
        <w:ind w:left="0" w:firstLine="0"/>
      </w:pPr>
      <w:r>
        <w:rPr>
          <w:color w:val="000000"/>
          <w:sz w:val="22"/>
        </w:rPr>
        <w:t xml:space="preserve"> </w:t>
      </w:r>
    </w:p>
    <w:p w14:paraId="3A8B487A" w14:textId="77777777" w:rsidR="002146D8" w:rsidRDefault="004C3B61">
      <w:pPr>
        <w:spacing w:after="439" w:line="259" w:lineRule="auto"/>
        <w:ind w:left="0" w:firstLine="0"/>
      </w:pPr>
      <w:r>
        <w:rPr>
          <w:color w:val="000000"/>
          <w:sz w:val="22"/>
        </w:rPr>
        <w:t xml:space="preserve"> </w:t>
      </w:r>
    </w:p>
    <w:p w14:paraId="0C68437F" w14:textId="77777777" w:rsidR="002146D8" w:rsidRDefault="004C3B61">
      <w:pPr>
        <w:pStyle w:val="Titre1"/>
        <w:numPr>
          <w:ilvl w:val="0"/>
          <w:numId w:val="0"/>
        </w:numPr>
        <w:ind w:left="-5"/>
      </w:pPr>
      <w:r>
        <w:rPr>
          <w:color w:val="333333"/>
        </w:rPr>
        <w:lastRenderedPageBreak/>
        <w:t>3</w:t>
      </w:r>
      <w:r>
        <w:t>-</w:t>
      </w:r>
      <w:r>
        <w:t xml:space="preserve"> Information préalable pour la communication des données personnelles à des tiers en cas de fusion / absorption</w:t>
      </w:r>
    </w:p>
    <w:p w14:paraId="16F20414" w14:textId="77777777" w:rsidR="002146D8" w:rsidRDefault="004C3B61">
      <w:pPr>
        <w:pStyle w:val="Titre2"/>
        <w:ind w:left="-5"/>
      </w:pPr>
      <w:r>
        <w:t>Collecte de l’opt-in (consentement) préalable à la transmission des données suite à une fusion / acquisition</w:t>
      </w:r>
    </w:p>
    <w:p w14:paraId="5D933BCB" w14:textId="77777777" w:rsidR="002146D8" w:rsidRDefault="004C3B61">
      <w:pPr>
        <w:ind w:left="-5"/>
      </w:pPr>
      <w:r>
        <w:t>Dans le cas où nous prendrions part</w:t>
      </w:r>
      <w:r>
        <w:t xml:space="preserve"> à une opération de fusion, d’acquisition ou à toute autre forme de cession d’actifs, nous nous engageons à obtenir votre consentement préalable à la transmission de vos données personnelles et à maintenir le niveau de confidentialité de vos données person</w:t>
      </w:r>
      <w:r>
        <w:t>nelles auquel vous avez consenti.</w:t>
      </w:r>
    </w:p>
    <w:p w14:paraId="7469D45A" w14:textId="77777777" w:rsidR="002146D8" w:rsidRDefault="004C3B61">
      <w:pPr>
        <w:spacing w:after="439" w:line="259" w:lineRule="auto"/>
        <w:ind w:left="0" w:firstLine="0"/>
      </w:pPr>
      <w:r>
        <w:rPr>
          <w:color w:val="000000"/>
          <w:sz w:val="22"/>
        </w:rPr>
        <w:t xml:space="preserve"> </w:t>
      </w:r>
    </w:p>
    <w:p w14:paraId="1B047955" w14:textId="77777777" w:rsidR="002146D8" w:rsidRDefault="004C3B61">
      <w:pPr>
        <w:pStyle w:val="Titre1"/>
        <w:numPr>
          <w:ilvl w:val="0"/>
          <w:numId w:val="0"/>
        </w:numPr>
        <w:ind w:left="-5"/>
      </w:pPr>
      <w:r>
        <w:rPr>
          <w:color w:val="333333"/>
        </w:rPr>
        <w:t>4</w:t>
      </w:r>
      <w:r>
        <w:t>- Agrégation des données</w:t>
      </w:r>
    </w:p>
    <w:p w14:paraId="15AF7671" w14:textId="77777777" w:rsidR="002146D8" w:rsidRDefault="004C3B61">
      <w:pPr>
        <w:pStyle w:val="Titre2"/>
        <w:ind w:left="-5"/>
      </w:pPr>
      <w:r>
        <w:t>Agrégation avec des données non personnelles</w:t>
      </w:r>
    </w:p>
    <w:p w14:paraId="075F883F" w14:textId="77777777" w:rsidR="002146D8" w:rsidRDefault="004C3B61">
      <w:pPr>
        <w:ind w:left="-5"/>
      </w:pPr>
      <w:r>
        <w:t xml:space="preserve">Nous pouvons publier, divulguer et utiliser les informations agrégées (informations relatives à tous nos Utilisateurs ou à des groupes ou catégories </w:t>
      </w:r>
      <w:r>
        <w:t>spécifiques d'Utilisateurs que nous combinons de manière à ce qu'un Utilisateur individuel ne puisse plus être identifié ou mentionné) et les informations non personnelles à des fins d'analyse du secteur et du marché, de profilage démographique, à des fins</w:t>
      </w:r>
      <w:r>
        <w:t xml:space="preserve"> promotionnelles et publicitaires et à d'autres fins commerciales.</w:t>
      </w:r>
    </w:p>
    <w:p w14:paraId="76FA9F64" w14:textId="77777777" w:rsidR="002146D8" w:rsidRDefault="004C3B61">
      <w:pPr>
        <w:pStyle w:val="Titre2"/>
        <w:ind w:left="-5"/>
      </w:pPr>
      <w:r>
        <w:t>Agrégation avec des données personnelles disponibles sur les comptes sociaux de l'Utilisateur</w:t>
      </w:r>
    </w:p>
    <w:p w14:paraId="07C1BC9D" w14:textId="77777777" w:rsidR="002146D8" w:rsidRDefault="004C3B61">
      <w:pPr>
        <w:spacing w:after="460"/>
        <w:ind w:left="-5"/>
      </w:pPr>
      <w:r>
        <w:t>Si vous connectez votre compte à un compte d’un autre service afin de faire des envois croisés,</w:t>
      </w:r>
      <w:r>
        <w:t xml:space="preserve"> ledit service pourra nous communiquer vos informations de profil, de connexion, ainsi que toute autre information dont vous avez autorisé la divulgation. Nous pouvons agréger les informations relatives à tous nos autres Utilisateurs, groupes, comptes, aux</w:t>
      </w:r>
      <w:r>
        <w:t xml:space="preserve"> données personnelles disponibles sur l’Utilisateur.</w:t>
      </w:r>
    </w:p>
    <w:p w14:paraId="2E6D7B20" w14:textId="77777777" w:rsidR="002146D8" w:rsidRDefault="004C3B61">
      <w:pPr>
        <w:pStyle w:val="Titre1"/>
        <w:numPr>
          <w:ilvl w:val="0"/>
          <w:numId w:val="0"/>
        </w:numPr>
        <w:ind w:left="-5"/>
      </w:pPr>
      <w:r>
        <w:rPr>
          <w:color w:val="333333"/>
        </w:rPr>
        <w:t>5</w:t>
      </w:r>
      <w:r>
        <w:t>- Collecte des données d'identité</w:t>
      </w:r>
    </w:p>
    <w:p w14:paraId="391934EC" w14:textId="77777777" w:rsidR="002146D8" w:rsidRDefault="004C3B61">
      <w:pPr>
        <w:pStyle w:val="Titre2"/>
        <w:spacing w:after="177"/>
        <w:ind w:left="-5"/>
      </w:pPr>
      <w:r>
        <w:t>Consultation libre</w:t>
      </w:r>
    </w:p>
    <w:p w14:paraId="1710015A" w14:textId="77777777" w:rsidR="002146D8" w:rsidRDefault="004C3B61">
      <w:pPr>
        <w:spacing w:after="0" w:line="426" w:lineRule="auto"/>
        <w:ind w:left="-5"/>
      </w:pPr>
      <w:r>
        <w:t xml:space="preserve">La consultation du Site ne nécessite pas d'inscription ni d'identification préalable. Elle peut s'effectuer sans que vous ne communiquiez de données </w:t>
      </w:r>
      <w:r>
        <w:t xml:space="preserve">nominatives vous concernant (nom, prénom, adresse, </w:t>
      </w:r>
      <w:proofErr w:type="spellStart"/>
      <w:r>
        <w:t>etc</w:t>
      </w:r>
      <w:proofErr w:type="spellEnd"/>
      <w:r>
        <w:t>). Nous ne procédons à aucun enregistrement de données nominatives pour la simple consultation du Site.</w:t>
      </w:r>
    </w:p>
    <w:p w14:paraId="5C109556" w14:textId="77777777" w:rsidR="002146D8" w:rsidRDefault="004C3B61">
      <w:pPr>
        <w:spacing w:after="0" w:line="259" w:lineRule="auto"/>
        <w:ind w:left="0" w:firstLine="0"/>
      </w:pPr>
      <w:r>
        <w:rPr>
          <w:color w:val="000000"/>
          <w:sz w:val="22"/>
        </w:rPr>
        <w:t xml:space="preserve"> </w:t>
      </w:r>
    </w:p>
    <w:p w14:paraId="033DF490" w14:textId="77777777" w:rsidR="002146D8" w:rsidRDefault="004C3B61">
      <w:pPr>
        <w:pStyle w:val="Titre1"/>
        <w:numPr>
          <w:ilvl w:val="0"/>
          <w:numId w:val="0"/>
        </w:numPr>
        <w:ind w:left="-5"/>
      </w:pPr>
      <w:r>
        <w:rPr>
          <w:color w:val="333333"/>
        </w:rPr>
        <w:t>6</w:t>
      </w:r>
      <w:r>
        <w:t>- Collecte des données d'identification</w:t>
      </w:r>
    </w:p>
    <w:p w14:paraId="7ADBF680" w14:textId="77777777" w:rsidR="002146D8" w:rsidRDefault="004C3B61">
      <w:pPr>
        <w:pStyle w:val="Titre2"/>
        <w:spacing w:line="426" w:lineRule="auto"/>
        <w:ind w:left="-5"/>
      </w:pPr>
      <w:r>
        <w:t>Utilisation de l'identifiant de l'utilisateur pour proposition de mise en relation et offres commerciales</w:t>
      </w:r>
    </w:p>
    <w:p w14:paraId="638C8390" w14:textId="77777777" w:rsidR="002146D8" w:rsidRDefault="004C3B61">
      <w:pPr>
        <w:spacing w:after="0" w:line="426" w:lineRule="auto"/>
        <w:ind w:left="-5"/>
      </w:pPr>
      <w:r>
        <w:t>Nous utilisons vos identifiants électroniques pour rechercher des relations présentes par connexion, par adresse mail ou par services. Nous pouvons ut</w:t>
      </w:r>
      <w:r>
        <w:t xml:space="preserve">iliser vos informations de contact pour permettre à d'autres personnes de trouver votre compte, notamment via des services tiers </w:t>
      </w:r>
      <w:r>
        <w:lastRenderedPageBreak/>
        <w:t>et des applications clientes. Vous pouvez télécharger votre carnet d'adresses afin que nous soyons en mesure de vous aider à tr</w:t>
      </w:r>
      <w:r>
        <w:t>ouver des connaissances sur notre réseau ou pour permettre à d'autres Utilisateurs de notre réseau de vous trouver. Nous pouvons vous proposer des suggestions, à vous et à d'autres Utilisateurs du réseau, à partir des contacts importés de votre carnet d’ad</w:t>
      </w:r>
      <w:r>
        <w:t>resses. Nous sommes susceptibles de travailler en partenariat avec des sociétés qui proposent des offres incitatives. Pour prendre en charge ce type de promotion et d'offre incitative, nous sommes susceptibles de partager votre identifiant électronique.</w:t>
      </w:r>
    </w:p>
    <w:p w14:paraId="20A00DD8" w14:textId="77777777" w:rsidR="002146D8" w:rsidRDefault="004C3B61">
      <w:pPr>
        <w:spacing w:after="888" w:line="259" w:lineRule="auto"/>
        <w:ind w:left="0" w:firstLine="0"/>
      </w:pPr>
      <w:r>
        <w:rPr>
          <w:color w:val="000000"/>
          <w:sz w:val="22"/>
        </w:rPr>
        <w:t xml:space="preserve"> </w:t>
      </w:r>
    </w:p>
    <w:p w14:paraId="373FEBD7" w14:textId="77777777" w:rsidR="002146D8" w:rsidRDefault="004C3B61">
      <w:pPr>
        <w:spacing w:after="0" w:line="259" w:lineRule="auto"/>
        <w:ind w:left="0" w:firstLine="0"/>
      </w:pPr>
      <w:r>
        <w:rPr>
          <w:sz w:val="39"/>
        </w:rPr>
        <w:t xml:space="preserve"> </w:t>
      </w:r>
    </w:p>
    <w:p w14:paraId="2A475ED0" w14:textId="77777777" w:rsidR="002146D8" w:rsidRDefault="004C3B61">
      <w:pPr>
        <w:spacing w:after="25" w:line="259" w:lineRule="auto"/>
        <w:ind w:left="0" w:firstLine="0"/>
      </w:pPr>
      <w:r>
        <w:rPr>
          <w:color w:val="000000"/>
          <w:sz w:val="22"/>
        </w:rPr>
        <w:t xml:space="preserve"> </w:t>
      </w:r>
    </w:p>
    <w:p w14:paraId="0F0D24E3" w14:textId="77777777" w:rsidR="002146D8" w:rsidRDefault="004C3B61">
      <w:pPr>
        <w:spacing w:after="439" w:line="259" w:lineRule="auto"/>
        <w:ind w:left="0" w:firstLine="0"/>
      </w:pPr>
      <w:r>
        <w:rPr>
          <w:color w:val="000000"/>
          <w:sz w:val="22"/>
        </w:rPr>
        <w:t xml:space="preserve"> </w:t>
      </w:r>
    </w:p>
    <w:p w14:paraId="064CCB58" w14:textId="77777777" w:rsidR="002146D8" w:rsidRDefault="004C3B61">
      <w:pPr>
        <w:pStyle w:val="Titre1"/>
        <w:numPr>
          <w:ilvl w:val="0"/>
          <w:numId w:val="0"/>
        </w:numPr>
        <w:ind w:left="-5"/>
      </w:pPr>
      <w:r>
        <w:rPr>
          <w:color w:val="333333"/>
        </w:rPr>
        <w:t>7</w:t>
      </w:r>
      <w:r>
        <w:t>- Collecte des données du terminal</w:t>
      </w:r>
    </w:p>
    <w:p w14:paraId="4B21AF42" w14:textId="77777777" w:rsidR="002146D8" w:rsidRDefault="004C3B61">
      <w:pPr>
        <w:pStyle w:val="Titre2"/>
        <w:ind w:left="-5"/>
      </w:pPr>
      <w:r>
        <w:t>Aucune collecte des données techniques</w:t>
      </w:r>
    </w:p>
    <w:p w14:paraId="664D4AF8" w14:textId="77777777" w:rsidR="002146D8" w:rsidRDefault="004C3B61">
      <w:pPr>
        <w:spacing w:after="460"/>
        <w:ind w:left="-5"/>
      </w:pPr>
      <w:r>
        <w:t>Nous ne collectons et ne conservons aucune donnée technique de votre appareil (adresse IP, fournisseur d'accès à Internet...).</w:t>
      </w:r>
    </w:p>
    <w:p w14:paraId="3E41FDAF" w14:textId="77777777" w:rsidR="002146D8" w:rsidRDefault="004C3B61">
      <w:pPr>
        <w:pStyle w:val="Titre1"/>
        <w:numPr>
          <w:ilvl w:val="0"/>
          <w:numId w:val="0"/>
        </w:numPr>
        <w:ind w:left="-5"/>
      </w:pPr>
      <w:r>
        <w:rPr>
          <w:color w:val="333333"/>
        </w:rPr>
        <w:t>8</w:t>
      </w:r>
      <w:r>
        <w:t>- Cookies</w:t>
      </w:r>
    </w:p>
    <w:p w14:paraId="04AE0A81" w14:textId="77777777" w:rsidR="002146D8" w:rsidRDefault="004C3B61">
      <w:pPr>
        <w:pStyle w:val="Titre2"/>
        <w:ind w:left="-5"/>
      </w:pPr>
      <w:r>
        <w:t>Durée de conservation des cookies</w:t>
      </w:r>
    </w:p>
    <w:p w14:paraId="23D5A7DE" w14:textId="77777777" w:rsidR="002146D8" w:rsidRDefault="004C3B61">
      <w:pPr>
        <w:ind w:left="-5"/>
      </w:pPr>
      <w:r>
        <w:t>Conformément aux recommandations de la CNIL, la durée maximale de conservation des c</w:t>
      </w:r>
      <w:r>
        <w:t>ookies est de 13 mois au maximum après leur premier dépôt dans le terminal de l'Utilisateur, tout comme la durée de la validité du consentement de l’Utilisateur à l’utilisation de ces cookies. La durée de vie des cookies n’est pas prolongée à chaque visite</w:t>
      </w:r>
      <w:r>
        <w:t>. Le consentement de l’Utilisateur devra donc être renouvelé à l'issue de ce délai.</w:t>
      </w:r>
    </w:p>
    <w:p w14:paraId="5695C18B" w14:textId="77777777" w:rsidR="002146D8" w:rsidRDefault="004C3B61">
      <w:pPr>
        <w:pStyle w:val="Titre2"/>
        <w:ind w:left="-5"/>
      </w:pPr>
      <w:r>
        <w:t>Finalité cookies</w:t>
      </w:r>
    </w:p>
    <w:p w14:paraId="4A2EDFCA" w14:textId="77777777" w:rsidR="002146D8" w:rsidRDefault="004C3B61">
      <w:pPr>
        <w:spacing w:after="0"/>
        <w:ind w:left="-5"/>
      </w:pPr>
      <w:r>
        <w:t>Les cookies peuvent être utilisés pour des fins statistiques notamment pour optimiser les services rendus à l'Utilisateur, à partir du traitement des infor</w:t>
      </w:r>
      <w:r>
        <w:t>mations concernant la fréquence d'accès, la personnalisation des pages ainsi que les opérations réalisées et les informations consultées.</w:t>
      </w:r>
    </w:p>
    <w:p w14:paraId="034C309D" w14:textId="77777777" w:rsidR="002146D8" w:rsidRDefault="004C3B61">
      <w:pPr>
        <w:spacing w:after="344"/>
        <w:ind w:left="-5"/>
      </w:pPr>
      <w:r>
        <w:t>Vous êtes informé que l'Éditeur est susceptible de déposer des cookies sur votre terminal. Le cookie enregistre des in</w:t>
      </w:r>
      <w:r>
        <w:t>formations relatives à la navigation sur le service (les pages que vous avez consultées, la date et l'heure de la consultation...) que nous pourrons lire lors de vos visites ultérieures.</w:t>
      </w:r>
    </w:p>
    <w:p w14:paraId="1CF19D8D" w14:textId="77777777" w:rsidR="002146D8" w:rsidRDefault="004C3B61">
      <w:pPr>
        <w:spacing w:after="0" w:line="240" w:lineRule="auto"/>
        <w:ind w:left="-5"/>
      </w:pPr>
      <w:r>
        <w:rPr>
          <w:b/>
          <w:color w:val="000000"/>
          <w:sz w:val="22"/>
        </w:rPr>
        <w:t>Droit de l'Utilisateur de refuser les cookies, la désactivation entraînant un fonctionnement dégradé du service</w:t>
      </w:r>
    </w:p>
    <w:p w14:paraId="7C35EBA2" w14:textId="77777777" w:rsidR="002146D8" w:rsidRDefault="004C3B61">
      <w:pPr>
        <w:spacing w:after="0" w:line="240" w:lineRule="auto"/>
        <w:ind w:left="-5"/>
      </w:pPr>
      <w:r>
        <w:rPr>
          <w:color w:val="000000"/>
          <w:sz w:val="22"/>
        </w:rPr>
        <w:t>Vous reconnaissez avoir été informé que l'Éditeur peut avoir recours à des cookies, et l'y autorisez. Si vous ne souhaitez pas que des cookies s</w:t>
      </w:r>
      <w:r>
        <w:rPr>
          <w:color w:val="000000"/>
          <w:sz w:val="22"/>
        </w:rPr>
        <w:t>oient utilisés sur votre terminal, la plupart des navigateurs vous permettent de désactiver les cookies en passant par les options de réglage. Toutefois, vous êtes informé que certains services sont susceptibles de ne plus fonctionner correctement.</w:t>
      </w:r>
    </w:p>
    <w:p w14:paraId="3B9DACA6" w14:textId="77777777" w:rsidR="002146D8" w:rsidRDefault="004C3B61">
      <w:pPr>
        <w:spacing w:after="0" w:line="240" w:lineRule="auto"/>
        <w:ind w:left="-5"/>
      </w:pPr>
      <w:r>
        <w:rPr>
          <w:b/>
          <w:color w:val="000000"/>
          <w:sz w:val="22"/>
        </w:rPr>
        <w:lastRenderedPageBreak/>
        <w:t>Associa</w:t>
      </w:r>
      <w:r>
        <w:rPr>
          <w:b/>
          <w:color w:val="000000"/>
          <w:sz w:val="22"/>
        </w:rPr>
        <w:t>tion possible des cookies avec des données personnelles pour permettre le fonctionnement du service</w:t>
      </w:r>
    </w:p>
    <w:p w14:paraId="2AF52D74" w14:textId="77777777" w:rsidR="002146D8" w:rsidRDefault="004C3B61">
      <w:pPr>
        <w:spacing w:after="712" w:line="240" w:lineRule="auto"/>
        <w:ind w:left="-5"/>
      </w:pPr>
      <w:r>
        <w:rPr>
          <w:color w:val="000000"/>
          <w:sz w:val="22"/>
        </w:rPr>
        <w:t>L'Éditeur peut être amenée à recueillir des informations de navigation via l'utilisation de cookies.</w:t>
      </w:r>
    </w:p>
    <w:p w14:paraId="1ADD8A1E" w14:textId="77777777" w:rsidR="002146D8" w:rsidRDefault="004C3B61">
      <w:pPr>
        <w:pStyle w:val="Titre1"/>
        <w:ind w:left="310" w:hanging="325"/>
      </w:pPr>
      <w:r>
        <w:t>- Conservation des données techniques</w:t>
      </w:r>
    </w:p>
    <w:p w14:paraId="4008659C" w14:textId="77777777" w:rsidR="002146D8" w:rsidRDefault="004C3B61">
      <w:pPr>
        <w:pStyle w:val="Titre2"/>
        <w:ind w:left="-5"/>
      </w:pPr>
      <w:r>
        <w:t>Durée de conserva</w:t>
      </w:r>
      <w:r>
        <w:t>tion des données techniques</w:t>
      </w:r>
    </w:p>
    <w:p w14:paraId="1D2EDACE" w14:textId="77777777" w:rsidR="002146D8" w:rsidRDefault="004C3B61">
      <w:pPr>
        <w:spacing w:after="702"/>
        <w:ind w:left="-5"/>
      </w:pPr>
      <w:r>
        <w:t>Les données techniques sont conservées pour la durée strictement nécessaire à la réalisation des finalités visées ci-avant.</w:t>
      </w:r>
    </w:p>
    <w:p w14:paraId="298CCF1A" w14:textId="77777777" w:rsidR="002146D8" w:rsidRDefault="004C3B61">
      <w:pPr>
        <w:pStyle w:val="Titre1"/>
        <w:numPr>
          <w:ilvl w:val="0"/>
          <w:numId w:val="0"/>
        </w:numPr>
        <w:spacing w:after="414"/>
        <w:ind w:left="-5"/>
      </w:pPr>
      <w:r>
        <w:rPr>
          <w:color w:val="333333"/>
        </w:rPr>
        <w:t>10</w:t>
      </w:r>
      <w:r>
        <w:t>- Délai de conservation des données personnelles et d'anonymisation</w:t>
      </w:r>
    </w:p>
    <w:p w14:paraId="19F1F01D" w14:textId="77777777" w:rsidR="002146D8" w:rsidRDefault="004C3B61">
      <w:pPr>
        <w:pStyle w:val="Titre2"/>
        <w:ind w:left="-5"/>
      </w:pPr>
      <w:r>
        <w:rPr>
          <w:color w:val="000000"/>
        </w:rPr>
        <w:t>Conservation des données pendant l</w:t>
      </w:r>
      <w:r>
        <w:rPr>
          <w:color w:val="000000"/>
        </w:rPr>
        <w:t>a durée de la relation contractuelle</w:t>
      </w:r>
    </w:p>
    <w:p w14:paraId="71954FF0" w14:textId="77777777" w:rsidR="002146D8" w:rsidRDefault="004C3B61">
      <w:pPr>
        <w:spacing w:after="0" w:line="240" w:lineRule="auto"/>
        <w:ind w:left="-5"/>
      </w:pPr>
      <w:r>
        <w:rPr>
          <w:color w:val="000000"/>
        </w:rPr>
        <w:t>Conformément à l'article 6-5° de la loi n°78-17 du 6 janvier 1978 relative à l'informatique, aux fichiers et aux libertés, les données à caractère personnel faisant l'objet d'un traitement ne sont pas conservées au-delà</w:t>
      </w:r>
      <w:r>
        <w:rPr>
          <w:color w:val="000000"/>
        </w:rPr>
        <w:t xml:space="preserve"> du temps nécessaire à l'exécution des obligations définies lors de la conclusion du contrat ou de la durée prédéfinie de la relation contractuelle.</w:t>
      </w:r>
    </w:p>
    <w:p w14:paraId="0828AE5D" w14:textId="77777777" w:rsidR="002146D8" w:rsidRDefault="004C3B61">
      <w:pPr>
        <w:pStyle w:val="Titre2"/>
        <w:ind w:left="-5"/>
      </w:pPr>
      <w:r>
        <w:rPr>
          <w:color w:val="000000"/>
        </w:rPr>
        <w:t xml:space="preserve">Conservation des données anonymisées </w:t>
      </w:r>
      <w:proofErr w:type="spellStart"/>
      <w:r>
        <w:rPr>
          <w:color w:val="000000"/>
        </w:rPr>
        <w:t>au delà</w:t>
      </w:r>
      <w:proofErr w:type="spellEnd"/>
      <w:r>
        <w:rPr>
          <w:color w:val="000000"/>
        </w:rPr>
        <w:t xml:space="preserve"> de la relation contractuelle / après la suppression du compte</w:t>
      </w:r>
    </w:p>
    <w:p w14:paraId="1BB5E926" w14:textId="77777777" w:rsidR="002146D8" w:rsidRDefault="004C3B61">
      <w:pPr>
        <w:spacing w:after="45" w:line="240" w:lineRule="auto"/>
        <w:ind w:left="-5"/>
      </w:pPr>
      <w:r>
        <w:rPr>
          <w:color w:val="000000"/>
        </w:rPr>
        <w:t xml:space="preserve">Nous conservons les données personnelles pour la durée strictement nécessaire à la réalisation des finalités décrites dans les présentes Politiques de confidentialité. Au-delà de cette durée, elles seront anonymisées et conservées à des fins exclusivement </w:t>
      </w:r>
      <w:r>
        <w:rPr>
          <w:color w:val="000000"/>
        </w:rPr>
        <w:t>statistiques et ne donneront lieu à aucune exploitation, de quelque nature que ce soit.</w:t>
      </w:r>
    </w:p>
    <w:p w14:paraId="2CBE1599" w14:textId="77777777" w:rsidR="002146D8" w:rsidRDefault="004C3B61">
      <w:pPr>
        <w:pStyle w:val="Titre3"/>
        <w:ind w:left="-5"/>
      </w:pPr>
      <w:r>
        <w:t>Suppression des données après suppression du compte</w:t>
      </w:r>
    </w:p>
    <w:p w14:paraId="134F4A4E" w14:textId="77777777" w:rsidR="002146D8" w:rsidRDefault="004C3B61">
      <w:pPr>
        <w:ind w:left="-5"/>
      </w:pPr>
      <w:r>
        <w:t>Des moyens de purge de données sont mis en place afin d'en prévoir la suppression effective dès lors que la durée de</w:t>
      </w:r>
      <w:r>
        <w:t xml:space="preserve"> conservation ou d'archivage nécessaire à l'accomplissement des finalités déterminées ou imposées est atteinte. Conformément à la loi n°78-17 du 6 janvier 1978 relative à l'informatique, aux fichiers et aux libertés, vous disposez par ailleurs d'un droit d</w:t>
      </w:r>
      <w:r>
        <w:t>e suppression sur vos données que vous pouvez exercer à tout moment en prenant contact avec l'Éditeur.</w:t>
      </w:r>
    </w:p>
    <w:p w14:paraId="63E23CE5" w14:textId="77777777" w:rsidR="002146D8" w:rsidRDefault="004C3B61">
      <w:pPr>
        <w:pStyle w:val="Titre3"/>
        <w:ind w:left="-5"/>
      </w:pPr>
      <w:r>
        <w:t>Suppression des données après 3 ans d'inactivité</w:t>
      </w:r>
    </w:p>
    <w:p w14:paraId="7946FD9F" w14:textId="77777777" w:rsidR="002146D8" w:rsidRDefault="004C3B61">
      <w:pPr>
        <w:ind w:left="-5"/>
      </w:pPr>
      <w:r>
        <w:t>Pour des raisons de sécurité, si vous ne vous êtes pas authentifié sur le Site pendant une période de tr</w:t>
      </w:r>
      <w:r>
        <w:t>ois ans, vous recevrez un e-mail vous invitant à vous connecter dans les plus brefs délais, sans quoi vos données seront supprimées de nos bases de données.</w:t>
      </w:r>
    </w:p>
    <w:p w14:paraId="337CB433" w14:textId="77777777" w:rsidR="002146D8" w:rsidRDefault="004C3B61">
      <w:pPr>
        <w:spacing w:after="0" w:line="259" w:lineRule="auto"/>
        <w:ind w:left="0" w:firstLine="0"/>
      </w:pPr>
      <w:r>
        <w:rPr>
          <w:color w:val="000000"/>
          <w:sz w:val="22"/>
        </w:rPr>
        <w:t xml:space="preserve"> </w:t>
      </w:r>
    </w:p>
    <w:p w14:paraId="5219D0AF" w14:textId="77777777" w:rsidR="002146D8" w:rsidRDefault="004C3B61">
      <w:pPr>
        <w:pStyle w:val="Titre1"/>
        <w:numPr>
          <w:ilvl w:val="0"/>
          <w:numId w:val="0"/>
        </w:numPr>
        <w:ind w:left="-5"/>
      </w:pPr>
      <w:r>
        <w:rPr>
          <w:color w:val="333333"/>
        </w:rPr>
        <w:t>11</w:t>
      </w:r>
      <w:r>
        <w:t>- Suppression du compte</w:t>
      </w:r>
    </w:p>
    <w:p w14:paraId="4367A057" w14:textId="77777777" w:rsidR="002146D8" w:rsidRDefault="004C3B61">
      <w:pPr>
        <w:pStyle w:val="Titre2"/>
        <w:ind w:left="-5"/>
      </w:pPr>
      <w:r>
        <w:t>Suppression du compte à la demande</w:t>
      </w:r>
    </w:p>
    <w:p w14:paraId="797F107B" w14:textId="77777777" w:rsidR="002146D8" w:rsidRDefault="004C3B61">
      <w:pPr>
        <w:ind w:left="-5"/>
      </w:pPr>
      <w:r>
        <w:t>L'Utilisateur a la possibilité de supprimer son Compte à tout moment, par simple demande à l'Éditeur OU par le menu de suppression de Compte présent dans les paramètres du Compte le cas échéant.</w:t>
      </w:r>
    </w:p>
    <w:p w14:paraId="1AA82796" w14:textId="77777777" w:rsidR="002146D8" w:rsidRDefault="004C3B61">
      <w:pPr>
        <w:pStyle w:val="Titre2"/>
        <w:ind w:left="-5"/>
      </w:pPr>
      <w:r>
        <w:t xml:space="preserve">Suppression du compte en cas de violation de la Politique de </w:t>
      </w:r>
      <w:r>
        <w:t>Confidentialité</w:t>
      </w:r>
    </w:p>
    <w:p w14:paraId="4003645B" w14:textId="77777777" w:rsidR="002146D8" w:rsidRDefault="004C3B61">
      <w:pPr>
        <w:spacing w:after="460"/>
        <w:ind w:left="-5"/>
      </w:pPr>
      <w:r>
        <w:t>En cas de violation d'une ou de plusieurs dispositions de la Politique de Confidentialité ou de tout autre document incorporé aux présentes par référence, l'Éditeur se réserve le droit de mettre fin ou restreindre sans aucun avertissement p</w:t>
      </w:r>
      <w:r>
        <w:t>réalable et à sa seule discrétion, votre usage et accès aux services, à votre compte et à tous les Sites.</w:t>
      </w:r>
    </w:p>
    <w:p w14:paraId="5D2DE01B" w14:textId="77777777" w:rsidR="002146D8" w:rsidRDefault="004C3B61">
      <w:pPr>
        <w:pStyle w:val="Titre1"/>
        <w:numPr>
          <w:ilvl w:val="0"/>
          <w:numId w:val="0"/>
        </w:numPr>
        <w:ind w:left="-5"/>
      </w:pPr>
      <w:r>
        <w:rPr>
          <w:color w:val="333333"/>
        </w:rPr>
        <w:lastRenderedPageBreak/>
        <w:t>12</w:t>
      </w:r>
      <w:r>
        <w:t>- Indications en cas de faille de sécurité décelée par l'Éditeur</w:t>
      </w:r>
    </w:p>
    <w:p w14:paraId="43FB5EF9" w14:textId="77777777" w:rsidR="002146D8" w:rsidRDefault="004C3B61">
      <w:pPr>
        <w:pStyle w:val="Titre2"/>
        <w:ind w:left="-5"/>
      </w:pPr>
      <w:r>
        <w:t>Information de l'Utilisateur en cas de faille de sécurité</w:t>
      </w:r>
    </w:p>
    <w:p w14:paraId="1D775744" w14:textId="77777777" w:rsidR="002146D8" w:rsidRDefault="004C3B61">
      <w:pPr>
        <w:ind w:left="-5"/>
      </w:pPr>
      <w:r>
        <w:t>Nous nous engageons à met</w:t>
      </w:r>
      <w:r>
        <w:t xml:space="preserve">tre en </w:t>
      </w:r>
      <w:proofErr w:type="spellStart"/>
      <w:r>
        <w:t>oeuvre</w:t>
      </w:r>
      <w:proofErr w:type="spellEnd"/>
      <w:r>
        <w:t xml:space="preserve"> toutes les mesures techniques et organisationnelles appropriées afin de garantir un niveau de sécurité adapté au regard des risques d'accès accidentels, non autorisés ou illégaux, de divulgation, d'altération, de perte ou encore de destructio</w:t>
      </w:r>
      <w:r>
        <w:t>n des données personnelles vous concernant. Dans l'éventualité où nous prendrions connaissance d'un accès illégal aux données personnelles vous concernant stockées sur nos serveurs ou ceux de nos prestataires, ou d'un accès non autorisé ayant pour conséque</w:t>
      </w:r>
      <w:r>
        <w:t>nce la réalisation des risques identifiés ci-dessus, nous nous engageons à :</w:t>
      </w:r>
    </w:p>
    <w:p w14:paraId="065B9942" w14:textId="77777777" w:rsidR="002146D8" w:rsidRDefault="004C3B61">
      <w:pPr>
        <w:spacing w:after="8"/>
        <w:ind w:left="-5"/>
      </w:pPr>
      <w:r>
        <w:t>Vous notifier l'incident dans les plus brefs délais ;</w:t>
      </w:r>
    </w:p>
    <w:p w14:paraId="03132C62" w14:textId="77777777" w:rsidR="002146D8" w:rsidRDefault="004C3B61">
      <w:pPr>
        <w:spacing w:after="8"/>
        <w:ind w:left="-5"/>
      </w:pPr>
      <w:r>
        <w:t>Examiner les causes de l'incident et vous en informer ;</w:t>
      </w:r>
    </w:p>
    <w:p w14:paraId="119A4FF2" w14:textId="77777777" w:rsidR="002146D8" w:rsidRDefault="004C3B61">
      <w:pPr>
        <w:spacing w:after="428"/>
        <w:ind w:left="-5"/>
      </w:pPr>
      <w:r>
        <w:t>Prendre les mesures nécessaires dans la limite du raisonnable afin d'</w:t>
      </w:r>
      <w:r>
        <w:t>amoindrir les effets négatifs et préjudices pouvant résulter dudit incident.</w:t>
      </w:r>
    </w:p>
    <w:p w14:paraId="67F9AE10" w14:textId="77777777" w:rsidR="002146D8" w:rsidRDefault="004C3B61">
      <w:pPr>
        <w:pStyle w:val="Titre2"/>
        <w:ind w:left="-5"/>
      </w:pPr>
      <w:r>
        <w:t>Limitation de la responsabilité</w:t>
      </w:r>
    </w:p>
    <w:p w14:paraId="709780AA" w14:textId="77777777" w:rsidR="002146D8" w:rsidRDefault="004C3B61">
      <w:pPr>
        <w:spacing w:after="460"/>
        <w:ind w:left="-5"/>
      </w:pPr>
      <w:r>
        <w:t>En aucun cas les engagements définis au point ci-dessus relatifs à la notification en cas de faille de sécurité ne peuvent être assimilés à une que</w:t>
      </w:r>
      <w:r>
        <w:t>lconque reconnaissance de faute ou de responsabilité quant à la survenance de l'incident en question.</w:t>
      </w:r>
    </w:p>
    <w:p w14:paraId="7F2FE653" w14:textId="77777777" w:rsidR="002146D8" w:rsidRDefault="004C3B61">
      <w:pPr>
        <w:pStyle w:val="Titre1"/>
        <w:numPr>
          <w:ilvl w:val="0"/>
          <w:numId w:val="0"/>
        </w:numPr>
        <w:ind w:left="-5"/>
      </w:pPr>
      <w:r>
        <w:rPr>
          <w:color w:val="333333"/>
        </w:rPr>
        <w:t>13</w:t>
      </w:r>
      <w:r>
        <w:t>- Transfert des données personnelles à l'étranger</w:t>
      </w:r>
    </w:p>
    <w:p w14:paraId="6BA405FF" w14:textId="77777777" w:rsidR="002146D8" w:rsidRDefault="004C3B61">
      <w:pPr>
        <w:spacing w:after="0" w:line="240" w:lineRule="auto"/>
        <w:ind w:left="-5" w:right="428"/>
      </w:pPr>
      <w:r>
        <w:rPr>
          <w:b/>
          <w:color w:val="000000"/>
          <w:sz w:val="22"/>
        </w:rPr>
        <w:t xml:space="preserve">Transfert des données dans des pays avec un niveau de protection équivalent </w:t>
      </w:r>
      <w:r>
        <w:rPr>
          <w:color w:val="000000"/>
          <w:sz w:val="22"/>
        </w:rPr>
        <w:t>L'Éditeur s'engage à respecter la réglementation applicable relative aux transferts des données vers des pays étrangers et notamment selon les modalités suivantes : L'Éditeur trans</w:t>
      </w:r>
      <w:r>
        <w:rPr>
          <w:color w:val="000000"/>
          <w:sz w:val="22"/>
        </w:rPr>
        <w:t>fère les données personnelles de ses Utilisateurs vers des pays reconnus comme offrant un niveau de protection équivalent.</w:t>
      </w:r>
    </w:p>
    <w:p w14:paraId="0E86ED9E" w14:textId="77777777" w:rsidR="002146D8" w:rsidRDefault="004C3B61">
      <w:pPr>
        <w:spacing w:after="0" w:line="240" w:lineRule="auto"/>
        <w:ind w:left="-5"/>
      </w:pPr>
      <w:r>
        <w:rPr>
          <w:color w:val="000000"/>
          <w:sz w:val="22"/>
        </w:rPr>
        <w:t>L'Éditeur transfère les données personnelles de ses Utilisateurs en dehors des pays reconnus par la CNIL comme ayant un niveau de pro</w:t>
      </w:r>
      <w:r>
        <w:rPr>
          <w:color w:val="000000"/>
          <w:sz w:val="22"/>
        </w:rPr>
        <w:t>tection suffisant : L'Éditeur a obtenu une autorisation de la CNIL pour procéder à ce transfert.</w:t>
      </w:r>
    </w:p>
    <w:p w14:paraId="6956821D" w14:textId="77777777" w:rsidR="002146D8" w:rsidRDefault="004C3B61">
      <w:pPr>
        <w:spacing w:after="242"/>
        <w:ind w:left="-5"/>
      </w:pPr>
      <w:r>
        <w:rPr>
          <w:color w:val="000000"/>
          <w:sz w:val="22"/>
        </w:rPr>
        <w:t xml:space="preserve">Pour connaître la liste de ces pays : </w:t>
      </w:r>
      <w:hyperlink r:id="rId5">
        <w:r>
          <w:rPr>
            <w:color w:val="0000EE"/>
            <w:sz w:val="22"/>
            <w:u w:val="single" w:color="0000EE"/>
          </w:rPr>
          <w:t xml:space="preserve">CNIL - La protection des données dans le </w:t>
        </w:r>
        <w:r>
          <w:rPr>
            <w:color w:val="0000EE"/>
            <w:sz w:val="22"/>
            <w:u w:val="single" w:color="0000EE"/>
          </w:rPr>
          <w:t>monde</w:t>
        </w:r>
      </w:hyperlink>
    </w:p>
    <w:p w14:paraId="36CA89D2" w14:textId="77777777" w:rsidR="002146D8" w:rsidRDefault="004C3B61">
      <w:pPr>
        <w:spacing w:after="36"/>
        <w:ind w:left="-5"/>
      </w:pPr>
      <w:hyperlink r:id="rId6">
        <w:r>
          <w:rPr>
            <w:color w:val="0000EE"/>
            <w:sz w:val="22"/>
            <w:u w:val="single" w:color="0000EE"/>
          </w:rPr>
          <w:t>https://www.cnil.fr/fr/la-protection-des-donnees-dans-le-mondehttps://www.cnil.fr/fr/la</w:t>
        </w:r>
      </w:hyperlink>
      <w:hyperlink r:id="rId7">
        <w:r>
          <w:rPr>
            <w:color w:val="0000EE"/>
            <w:sz w:val="22"/>
            <w:u w:val="single" w:color="0000EE"/>
          </w:rPr>
          <w:t>protection-des-donnees-dans-le-monde</w:t>
        </w:r>
      </w:hyperlink>
    </w:p>
    <w:p w14:paraId="13161DBA" w14:textId="77777777" w:rsidR="002146D8" w:rsidRDefault="004C3B61">
      <w:pPr>
        <w:spacing w:after="439" w:line="259" w:lineRule="auto"/>
        <w:ind w:left="0" w:firstLine="0"/>
      </w:pPr>
      <w:r>
        <w:rPr>
          <w:color w:val="000000"/>
          <w:sz w:val="22"/>
        </w:rPr>
        <w:t xml:space="preserve"> </w:t>
      </w:r>
    </w:p>
    <w:p w14:paraId="527F1347" w14:textId="77777777" w:rsidR="002146D8" w:rsidRDefault="004C3B61">
      <w:pPr>
        <w:pStyle w:val="Titre1"/>
        <w:numPr>
          <w:ilvl w:val="0"/>
          <w:numId w:val="0"/>
        </w:numPr>
        <w:ind w:left="-5"/>
      </w:pPr>
      <w:r>
        <w:rPr>
          <w:color w:val="333333"/>
        </w:rPr>
        <w:t>14</w:t>
      </w:r>
      <w:r>
        <w:t>- Modification de la politique de confidentialité</w:t>
      </w:r>
    </w:p>
    <w:p w14:paraId="70137929" w14:textId="77777777" w:rsidR="002146D8" w:rsidRDefault="004C3B61">
      <w:pPr>
        <w:pStyle w:val="Titre2"/>
        <w:ind w:left="-5"/>
      </w:pPr>
      <w:r>
        <w:t>En cas de modification de la présente Politique de Confidentialité, engagement de ne pas baisser le niveau de confidentialité de manière substantielle sans l'information préalable des personnes concernées</w:t>
      </w:r>
    </w:p>
    <w:p w14:paraId="361C0917" w14:textId="77777777" w:rsidR="002146D8" w:rsidRDefault="004C3B61">
      <w:pPr>
        <w:spacing w:after="460"/>
        <w:ind w:left="-5"/>
      </w:pPr>
      <w:r>
        <w:t>Nous nous engageons à vous informer en cas de modif</w:t>
      </w:r>
      <w:r>
        <w:t>ication substantielle de la présente Politique de Confidentialité, et à ne pas baisser le niveau de confidentialité de vos données de manière substantielle sans vous en informer et obtenir votre consentement.</w:t>
      </w:r>
    </w:p>
    <w:p w14:paraId="6C95801C" w14:textId="77777777" w:rsidR="002146D8" w:rsidRDefault="004C3B61">
      <w:pPr>
        <w:pStyle w:val="Titre1"/>
        <w:numPr>
          <w:ilvl w:val="0"/>
          <w:numId w:val="0"/>
        </w:numPr>
        <w:ind w:left="-5"/>
      </w:pPr>
      <w:r>
        <w:rPr>
          <w:color w:val="333333"/>
        </w:rPr>
        <w:lastRenderedPageBreak/>
        <w:t>15</w:t>
      </w:r>
      <w:r>
        <w:t>- Droit applicable et modalités de recours</w:t>
      </w:r>
    </w:p>
    <w:p w14:paraId="3E609A53" w14:textId="77777777" w:rsidR="002146D8" w:rsidRDefault="004C3B61">
      <w:pPr>
        <w:pStyle w:val="Titre2"/>
        <w:ind w:left="-5"/>
      </w:pPr>
      <w:r>
        <w:t>Cl</w:t>
      </w:r>
      <w:r>
        <w:t>ause d'arbitrage</w:t>
      </w:r>
    </w:p>
    <w:p w14:paraId="1B0D2836" w14:textId="77777777" w:rsidR="002146D8" w:rsidRDefault="004C3B61">
      <w:pPr>
        <w:spacing w:after="943"/>
        <w:ind w:left="-5"/>
      </w:pPr>
      <w:r>
        <w:t>Vous acceptez expressément que tout litige susceptible de naître du fait de la présente Politique de Confidentialité, notamment de son interprétation ou de son exécution, relèvera d'une procédure d'arbitrage soumise au règlement de la plat</w:t>
      </w:r>
      <w:r>
        <w:t>eforme d'arbitrage choisie d'un commun accord, auquel vous adhérerez sans réserve.</w:t>
      </w:r>
    </w:p>
    <w:p w14:paraId="62CC7316" w14:textId="77777777" w:rsidR="002146D8" w:rsidRDefault="004C3B61">
      <w:pPr>
        <w:spacing w:after="0" w:line="259" w:lineRule="auto"/>
        <w:ind w:left="0" w:firstLine="0"/>
      </w:pPr>
      <w:r>
        <w:rPr>
          <w:color w:val="F80704"/>
          <w:sz w:val="39"/>
        </w:rPr>
        <w:t xml:space="preserve"> </w:t>
      </w:r>
    </w:p>
    <w:sectPr w:rsidR="002146D8">
      <w:pgSz w:w="11906" w:h="16838"/>
      <w:pgMar w:top="1440" w:right="1448" w:bottom="1726"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69118D"/>
    <w:multiLevelType w:val="hybridMultilevel"/>
    <w:tmpl w:val="FDF8B512"/>
    <w:lvl w:ilvl="0" w:tplc="EB2A2AD0">
      <w:start w:val="9"/>
      <w:numFmt w:val="decimal"/>
      <w:pStyle w:val="Titre1"/>
      <w:lvlText w:val="%1"/>
      <w:lvlJc w:val="left"/>
      <w:pPr>
        <w:ind w:left="0"/>
      </w:pPr>
      <w:rPr>
        <w:rFonts w:ascii="Arial" w:eastAsia="Arial" w:hAnsi="Arial" w:cs="Arial"/>
        <w:b w:val="0"/>
        <w:i w:val="0"/>
        <w:strike w:val="0"/>
        <w:dstrike w:val="0"/>
        <w:color w:val="333333"/>
        <w:sz w:val="39"/>
        <w:szCs w:val="39"/>
        <w:u w:val="none" w:color="000000"/>
        <w:bdr w:val="none" w:sz="0" w:space="0" w:color="auto"/>
        <w:shd w:val="clear" w:color="auto" w:fill="auto"/>
        <w:vertAlign w:val="baseline"/>
      </w:rPr>
    </w:lvl>
    <w:lvl w:ilvl="1" w:tplc="CB307BFE">
      <w:start w:val="1"/>
      <w:numFmt w:val="lowerLetter"/>
      <w:lvlText w:val="%2"/>
      <w:lvlJc w:val="left"/>
      <w:pPr>
        <w:ind w:left="1080"/>
      </w:pPr>
      <w:rPr>
        <w:rFonts w:ascii="Arial" w:eastAsia="Arial" w:hAnsi="Arial" w:cs="Arial"/>
        <w:b w:val="0"/>
        <w:i w:val="0"/>
        <w:strike w:val="0"/>
        <w:dstrike w:val="0"/>
        <w:color w:val="333333"/>
        <w:sz w:val="39"/>
        <w:szCs w:val="39"/>
        <w:u w:val="none" w:color="000000"/>
        <w:bdr w:val="none" w:sz="0" w:space="0" w:color="auto"/>
        <w:shd w:val="clear" w:color="auto" w:fill="auto"/>
        <w:vertAlign w:val="baseline"/>
      </w:rPr>
    </w:lvl>
    <w:lvl w:ilvl="2" w:tplc="38E641A6">
      <w:start w:val="1"/>
      <w:numFmt w:val="lowerRoman"/>
      <w:lvlText w:val="%3"/>
      <w:lvlJc w:val="left"/>
      <w:pPr>
        <w:ind w:left="1800"/>
      </w:pPr>
      <w:rPr>
        <w:rFonts w:ascii="Arial" w:eastAsia="Arial" w:hAnsi="Arial" w:cs="Arial"/>
        <w:b w:val="0"/>
        <w:i w:val="0"/>
        <w:strike w:val="0"/>
        <w:dstrike w:val="0"/>
        <w:color w:val="333333"/>
        <w:sz w:val="39"/>
        <w:szCs w:val="39"/>
        <w:u w:val="none" w:color="000000"/>
        <w:bdr w:val="none" w:sz="0" w:space="0" w:color="auto"/>
        <w:shd w:val="clear" w:color="auto" w:fill="auto"/>
        <w:vertAlign w:val="baseline"/>
      </w:rPr>
    </w:lvl>
    <w:lvl w:ilvl="3" w:tplc="1234D2E4">
      <w:start w:val="1"/>
      <w:numFmt w:val="decimal"/>
      <w:lvlText w:val="%4"/>
      <w:lvlJc w:val="left"/>
      <w:pPr>
        <w:ind w:left="2520"/>
      </w:pPr>
      <w:rPr>
        <w:rFonts w:ascii="Arial" w:eastAsia="Arial" w:hAnsi="Arial" w:cs="Arial"/>
        <w:b w:val="0"/>
        <w:i w:val="0"/>
        <w:strike w:val="0"/>
        <w:dstrike w:val="0"/>
        <w:color w:val="333333"/>
        <w:sz w:val="39"/>
        <w:szCs w:val="39"/>
        <w:u w:val="none" w:color="000000"/>
        <w:bdr w:val="none" w:sz="0" w:space="0" w:color="auto"/>
        <w:shd w:val="clear" w:color="auto" w:fill="auto"/>
        <w:vertAlign w:val="baseline"/>
      </w:rPr>
    </w:lvl>
    <w:lvl w:ilvl="4" w:tplc="0C3A539A">
      <w:start w:val="1"/>
      <w:numFmt w:val="lowerLetter"/>
      <w:lvlText w:val="%5"/>
      <w:lvlJc w:val="left"/>
      <w:pPr>
        <w:ind w:left="3240"/>
      </w:pPr>
      <w:rPr>
        <w:rFonts w:ascii="Arial" w:eastAsia="Arial" w:hAnsi="Arial" w:cs="Arial"/>
        <w:b w:val="0"/>
        <w:i w:val="0"/>
        <w:strike w:val="0"/>
        <w:dstrike w:val="0"/>
        <w:color w:val="333333"/>
        <w:sz w:val="39"/>
        <w:szCs w:val="39"/>
        <w:u w:val="none" w:color="000000"/>
        <w:bdr w:val="none" w:sz="0" w:space="0" w:color="auto"/>
        <w:shd w:val="clear" w:color="auto" w:fill="auto"/>
        <w:vertAlign w:val="baseline"/>
      </w:rPr>
    </w:lvl>
    <w:lvl w:ilvl="5" w:tplc="B9BCEA98">
      <w:start w:val="1"/>
      <w:numFmt w:val="lowerRoman"/>
      <w:lvlText w:val="%6"/>
      <w:lvlJc w:val="left"/>
      <w:pPr>
        <w:ind w:left="3960"/>
      </w:pPr>
      <w:rPr>
        <w:rFonts w:ascii="Arial" w:eastAsia="Arial" w:hAnsi="Arial" w:cs="Arial"/>
        <w:b w:val="0"/>
        <w:i w:val="0"/>
        <w:strike w:val="0"/>
        <w:dstrike w:val="0"/>
        <w:color w:val="333333"/>
        <w:sz w:val="39"/>
        <w:szCs w:val="39"/>
        <w:u w:val="none" w:color="000000"/>
        <w:bdr w:val="none" w:sz="0" w:space="0" w:color="auto"/>
        <w:shd w:val="clear" w:color="auto" w:fill="auto"/>
        <w:vertAlign w:val="baseline"/>
      </w:rPr>
    </w:lvl>
    <w:lvl w:ilvl="6" w:tplc="523C5DAC">
      <w:start w:val="1"/>
      <w:numFmt w:val="decimal"/>
      <w:lvlText w:val="%7"/>
      <w:lvlJc w:val="left"/>
      <w:pPr>
        <w:ind w:left="4680"/>
      </w:pPr>
      <w:rPr>
        <w:rFonts w:ascii="Arial" w:eastAsia="Arial" w:hAnsi="Arial" w:cs="Arial"/>
        <w:b w:val="0"/>
        <w:i w:val="0"/>
        <w:strike w:val="0"/>
        <w:dstrike w:val="0"/>
        <w:color w:val="333333"/>
        <w:sz w:val="39"/>
        <w:szCs w:val="39"/>
        <w:u w:val="none" w:color="000000"/>
        <w:bdr w:val="none" w:sz="0" w:space="0" w:color="auto"/>
        <w:shd w:val="clear" w:color="auto" w:fill="auto"/>
        <w:vertAlign w:val="baseline"/>
      </w:rPr>
    </w:lvl>
    <w:lvl w:ilvl="7" w:tplc="2334F3D8">
      <w:start w:val="1"/>
      <w:numFmt w:val="lowerLetter"/>
      <w:lvlText w:val="%8"/>
      <w:lvlJc w:val="left"/>
      <w:pPr>
        <w:ind w:left="5400"/>
      </w:pPr>
      <w:rPr>
        <w:rFonts w:ascii="Arial" w:eastAsia="Arial" w:hAnsi="Arial" w:cs="Arial"/>
        <w:b w:val="0"/>
        <w:i w:val="0"/>
        <w:strike w:val="0"/>
        <w:dstrike w:val="0"/>
        <w:color w:val="333333"/>
        <w:sz w:val="39"/>
        <w:szCs w:val="39"/>
        <w:u w:val="none" w:color="000000"/>
        <w:bdr w:val="none" w:sz="0" w:space="0" w:color="auto"/>
        <w:shd w:val="clear" w:color="auto" w:fill="auto"/>
        <w:vertAlign w:val="baseline"/>
      </w:rPr>
    </w:lvl>
    <w:lvl w:ilvl="8" w:tplc="51ACBE6C">
      <w:start w:val="1"/>
      <w:numFmt w:val="lowerRoman"/>
      <w:lvlText w:val="%9"/>
      <w:lvlJc w:val="left"/>
      <w:pPr>
        <w:ind w:left="6120"/>
      </w:pPr>
      <w:rPr>
        <w:rFonts w:ascii="Arial" w:eastAsia="Arial" w:hAnsi="Arial" w:cs="Arial"/>
        <w:b w:val="0"/>
        <w:i w:val="0"/>
        <w:strike w:val="0"/>
        <w:dstrike w:val="0"/>
        <w:color w:val="333333"/>
        <w:sz w:val="39"/>
        <w:szCs w:val="39"/>
        <w:u w:val="none" w:color="000000"/>
        <w:bdr w:val="none" w:sz="0" w:space="0" w:color="auto"/>
        <w:shd w:val="clear" w:color="auto" w:fill="auto"/>
        <w:vertAlign w:val="baseline"/>
      </w:rPr>
    </w:lvl>
  </w:abstractNum>
  <w:num w:numId="1" w16cid:durableId="774891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46D8"/>
    <w:rsid w:val="002146D8"/>
    <w:rsid w:val="004C3B6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DA07DA"/>
  <w15:docId w15:val="{AF9C9D56-F09F-48EE-B911-EF59A054F0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fr-FR" w:eastAsia="fr-F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1" w:line="250" w:lineRule="auto"/>
      <w:ind w:left="10" w:hanging="10"/>
    </w:pPr>
    <w:rPr>
      <w:rFonts w:ascii="Arial" w:eastAsia="Arial" w:hAnsi="Arial" w:cs="Arial"/>
      <w:color w:val="333333"/>
      <w:sz w:val="21"/>
    </w:rPr>
  </w:style>
  <w:style w:type="paragraph" w:styleId="Titre1">
    <w:name w:val="heading 1"/>
    <w:next w:val="Normal"/>
    <w:link w:val="Titre1Car"/>
    <w:uiPriority w:val="9"/>
    <w:qFormat/>
    <w:pPr>
      <w:keepNext/>
      <w:keepLines/>
      <w:numPr>
        <w:numId w:val="1"/>
      </w:numPr>
      <w:spacing w:after="18" w:line="250" w:lineRule="auto"/>
      <w:ind w:left="10" w:hanging="10"/>
      <w:outlineLvl w:val="0"/>
    </w:pPr>
    <w:rPr>
      <w:rFonts w:ascii="Arial" w:eastAsia="Arial" w:hAnsi="Arial" w:cs="Arial"/>
      <w:color w:val="F80704"/>
      <w:sz w:val="39"/>
    </w:rPr>
  </w:style>
  <w:style w:type="paragraph" w:styleId="Titre2">
    <w:name w:val="heading 2"/>
    <w:next w:val="Normal"/>
    <w:link w:val="Titre2Car"/>
    <w:uiPriority w:val="9"/>
    <w:unhideWhenUsed/>
    <w:qFormat/>
    <w:pPr>
      <w:keepNext/>
      <w:keepLines/>
      <w:spacing w:after="4" w:line="250" w:lineRule="auto"/>
      <w:ind w:left="10" w:hanging="10"/>
      <w:outlineLvl w:val="1"/>
    </w:pPr>
    <w:rPr>
      <w:rFonts w:ascii="Arial" w:eastAsia="Arial" w:hAnsi="Arial" w:cs="Arial"/>
      <w:b/>
      <w:color w:val="333333"/>
      <w:sz w:val="21"/>
    </w:rPr>
  </w:style>
  <w:style w:type="paragraph" w:styleId="Titre3">
    <w:name w:val="heading 3"/>
    <w:next w:val="Normal"/>
    <w:link w:val="Titre3Car"/>
    <w:uiPriority w:val="9"/>
    <w:unhideWhenUsed/>
    <w:qFormat/>
    <w:pPr>
      <w:keepNext/>
      <w:keepLines/>
      <w:spacing w:after="4" w:line="250" w:lineRule="auto"/>
      <w:ind w:left="10" w:hanging="10"/>
      <w:outlineLvl w:val="2"/>
    </w:pPr>
    <w:rPr>
      <w:rFonts w:ascii="Arial" w:eastAsia="Arial" w:hAnsi="Arial" w:cs="Arial"/>
      <w:b/>
      <w:color w:val="333333"/>
      <w:sz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rPr>
      <w:rFonts w:ascii="Arial" w:eastAsia="Arial" w:hAnsi="Arial" w:cs="Arial"/>
      <w:color w:val="F80704"/>
      <w:sz w:val="39"/>
    </w:rPr>
  </w:style>
  <w:style w:type="character" w:customStyle="1" w:styleId="Titre2Car">
    <w:name w:val="Titre 2 Car"/>
    <w:link w:val="Titre2"/>
    <w:rPr>
      <w:rFonts w:ascii="Arial" w:eastAsia="Arial" w:hAnsi="Arial" w:cs="Arial"/>
      <w:b/>
      <w:color w:val="333333"/>
      <w:sz w:val="21"/>
    </w:rPr>
  </w:style>
  <w:style w:type="character" w:customStyle="1" w:styleId="Titre3Car">
    <w:name w:val="Titre 3 Car"/>
    <w:link w:val="Titre3"/>
    <w:rPr>
      <w:rFonts w:ascii="Arial" w:eastAsia="Arial" w:hAnsi="Arial" w:cs="Arial"/>
      <w:b/>
      <w:color w:val="333333"/>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cnil.fr/fr/la-protection-des-donnees-dans-le-mon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nil.fr/fr/la-protection-des-donnees-dans-le-monde" TargetMode="External"/><Relationship Id="rId5" Type="http://schemas.openxmlformats.org/officeDocument/2006/relationships/hyperlink" Target="https://www.cnil.fr/fr/la-protection-des-donnees-dans-le-monde"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1869</Words>
  <Characters>10282</Characters>
  <Application>Microsoft Office Word</Application>
  <DocSecurity>0</DocSecurity>
  <Lines>85</Lines>
  <Paragraphs>24</Paragraphs>
  <ScaleCrop>false</ScaleCrop>
  <Company/>
  <LinksUpToDate>false</LinksUpToDate>
  <CharactersWithSpaces>12127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vanessa ambouille</dc:creator>
  <cp:keywords/>
  <cp:lastModifiedBy>vanessa ambouille</cp:lastModifiedBy>
  <cp:revision>2</cp:revision>
  <dcterms:created xsi:type="dcterms:W3CDTF">2023-06-25T19:48:00Z</dcterms:created>
  <dcterms:modified xsi:type="dcterms:W3CDTF">2023-06-25T19:48:00Z</dcterms:modified>
</cp:coreProperties>
</file>