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5"/>
        <w:gridCol w:w="8555"/>
      </w:tblGrid>
      <w:tr w:rsidR="002878DD" w14:paraId="53057A8E" w14:textId="77777777">
        <w:trPr>
          <w:trHeight w:hRule="exact" w:val="900"/>
        </w:trPr>
        <w:tc>
          <w:tcPr>
            <w:tcW w:w="800" w:type="dxa"/>
            <w:tcBorders>
              <w:top w:val="none" w:sz="0" w:space="0" w:color="FFFFFF"/>
              <w:left w:val="none" w:sz="0" w:space="0" w:color="FFFFFF"/>
              <w:bottom w:val="none" w:sz="0" w:space="0" w:color="FFFFFF"/>
              <w:right w:val="none" w:sz="0" w:space="0" w:color="FFFFFF"/>
            </w:tcBorders>
            <w:shd w:val="clear" w:color="auto" w:fill="5C1111"/>
            <w:tcMar>
              <w:top w:w="0" w:type="dxa"/>
              <w:left w:w="100" w:type="dxa"/>
              <w:bottom w:w="0" w:type="dxa"/>
              <w:right w:w="100" w:type="dxa"/>
            </w:tcMar>
            <w:vAlign w:val="center"/>
          </w:tcPr>
          <w:p w14:paraId="0AEFAF93" w14:textId="77777777" w:rsidR="002878DD" w:rsidRDefault="00000000">
            <w:pPr>
              <w:spacing w:before="60" w:after="60"/>
              <w:jc w:val="center"/>
            </w:pPr>
            <w:r>
              <w:rPr>
                <w:color w:val="212121"/>
                <w:sz w:val="44"/>
                <w:szCs w:val="44"/>
              </w:rPr>
              <w:t>🌋</w:t>
            </w:r>
          </w:p>
        </w:tc>
        <w:tc>
          <w:tcPr>
            <w:tcW w:w="8560" w:type="dxa"/>
            <w:tcBorders>
              <w:top w:val="none" w:sz="0" w:space="0" w:color="FFFFFF"/>
              <w:left w:val="none" w:sz="0" w:space="0" w:color="FFFFFF"/>
              <w:bottom w:val="none" w:sz="0" w:space="0" w:color="FFFFFF"/>
              <w:right w:val="none" w:sz="0" w:space="0" w:color="FFFFFF"/>
            </w:tcBorders>
            <w:shd w:val="clear" w:color="auto" w:fill="8B1A1A"/>
            <w:tcMar>
              <w:top w:w="80" w:type="dxa"/>
              <w:left w:w="240" w:type="dxa"/>
              <w:bottom w:w="80" w:type="dxa"/>
              <w:right w:w="160" w:type="dxa"/>
            </w:tcMar>
            <w:vAlign w:val="center"/>
          </w:tcPr>
          <w:p w14:paraId="282F5825" w14:textId="77777777" w:rsidR="002878DD" w:rsidRDefault="00000000">
            <w:pPr>
              <w:spacing w:before="60" w:after="40"/>
            </w:pPr>
            <w:r>
              <w:rPr>
                <w:b/>
                <w:bCs/>
                <w:caps/>
                <w:color w:val="FFFFFF"/>
                <w:sz w:val="36"/>
                <w:szCs w:val="36"/>
              </w:rPr>
              <w:t>Île de La Réunion</w:t>
            </w:r>
          </w:p>
          <w:p w14:paraId="3B5550B1" w14:textId="77777777" w:rsidR="002878DD" w:rsidRDefault="00000000">
            <w:pPr>
              <w:spacing w:before="60" w:after="60"/>
            </w:pPr>
            <w:r>
              <w:rPr>
                <w:color w:val="D4956A"/>
                <w:sz w:val="20"/>
                <w:szCs w:val="20"/>
              </w:rPr>
              <w:t>Géobiologie volcanique et insulaire — contexte spécifique</w:t>
            </w:r>
          </w:p>
        </w:tc>
      </w:tr>
    </w:tbl>
    <w:p w14:paraId="143B74C7" w14:textId="77777777" w:rsidR="002878DD" w:rsidRDefault="002878DD">
      <w:pPr>
        <w:spacing w:before="120"/>
      </w:pPr>
    </w:p>
    <w:p w14:paraId="480C8072" w14:textId="77777777" w:rsidR="00442A7F" w:rsidRDefault="00442A7F">
      <w:pPr>
        <w:spacing w:before="120"/>
      </w:pPr>
    </w:p>
    <w:p w14:paraId="47FBABF1" w14:textId="77777777" w:rsidR="002878DD" w:rsidRDefault="00000000">
      <w:pPr>
        <w:pBdr>
          <w:bottom w:val="single" w:sz="4" w:space="2" w:color="D4956A"/>
        </w:pBdr>
        <w:spacing w:before="160" w:after="60"/>
      </w:pPr>
      <w:proofErr w:type="gramStart"/>
      <w:r>
        <w:rPr>
          <w:b/>
          <w:bCs/>
          <w:caps/>
          <w:color w:val="8B1A1A"/>
          <w:sz w:val="19"/>
          <w:szCs w:val="19"/>
        </w:rPr>
        <w:t>🔍  Pourquoi</w:t>
      </w:r>
      <w:proofErr w:type="gramEnd"/>
      <w:r>
        <w:rPr>
          <w:b/>
          <w:bCs/>
          <w:caps/>
          <w:color w:val="8B1A1A"/>
          <w:sz w:val="19"/>
          <w:szCs w:val="19"/>
        </w:rPr>
        <w:t xml:space="preserve"> c'est différent</w:t>
      </w:r>
    </w:p>
    <w:p w14:paraId="1D00187E" w14:textId="77777777" w:rsidR="002878DD" w:rsidRDefault="00000000">
      <w:pPr>
        <w:spacing w:before="60" w:after="60"/>
      </w:pPr>
      <w:r>
        <w:rPr>
          <w:color w:val="212121"/>
        </w:rPr>
        <w:t xml:space="preserve">La Réunion cumule deux facteurs d'amplification majeurs : </w:t>
      </w:r>
      <w:r>
        <w:rPr>
          <w:b/>
          <w:bCs/>
          <w:color w:val="212121"/>
        </w:rPr>
        <w:t>île (mer sur 360°)</w:t>
      </w:r>
      <w:r>
        <w:rPr>
          <w:color w:val="212121"/>
        </w:rPr>
        <w:t xml:space="preserve"> + </w:t>
      </w:r>
      <w:r>
        <w:rPr>
          <w:b/>
          <w:bCs/>
          <w:color w:val="212121"/>
        </w:rPr>
        <w:t>volcanisme actif</w:t>
      </w:r>
      <w:r>
        <w:rPr>
          <w:color w:val="212121"/>
        </w:rPr>
        <w:t xml:space="preserve">. Chaque phénomène </w:t>
      </w:r>
      <w:proofErr w:type="spellStart"/>
      <w:r>
        <w:rPr>
          <w:color w:val="212121"/>
        </w:rPr>
        <w:t>géobiologique</w:t>
      </w:r>
      <w:proofErr w:type="spellEnd"/>
      <w:r>
        <w:rPr>
          <w:color w:val="212121"/>
        </w:rPr>
        <w:t xml:space="preserve"> y est potentiellement plus intense qu'en contexte continental. Ce n'est pas nécessairement pathogène — c'est </w:t>
      </w:r>
      <w:r>
        <w:rPr>
          <w:b/>
          <w:bCs/>
          <w:color w:val="212121"/>
        </w:rPr>
        <w:t>la signature d'une île volcanique vivante.</w:t>
      </w:r>
      <w:r>
        <w:rPr>
          <w:color w:val="212121"/>
        </w:rPr>
        <w:t xml:space="preserve"> Le praticien doit recalibrer sa lecture.</w:t>
      </w:r>
    </w:p>
    <w:p w14:paraId="27B84861" w14:textId="77777777" w:rsidR="002878DD" w:rsidRDefault="002878DD">
      <w:pPr>
        <w:spacing w:before="80"/>
      </w:pPr>
    </w:p>
    <w:p w14:paraId="33AC97AE" w14:textId="77777777" w:rsidR="00442A7F" w:rsidRDefault="00442A7F">
      <w:pPr>
        <w:spacing w:before="80"/>
      </w:pPr>
    </w:p>
    <w:p w14:paraId="63BD8A53" w14:textId="77777777" w:rsidR="002878DD" w:rsidRDefault="00000000">
      <w:pPr>
        <w:pBdr>
          <w:bottom w:val="single" w:sz="4" w:space="2" w:color="D4956A"/>
        </w:pBdr>
        <w:spacing w:before="160" w:after="60"/>
      </w:pPr>
      <w:proofErr w:type="gramStart"/>
      <w:r>
        <w:rPr>
          <w:b/>
          <w:bCs/>
          <w:caps/>
          <w:color w:val="8B1A1A"/>
          <w:sz w:val="19"/>
          <w:szCs w:val="19"/>
        </w:rPr>
        <w:t>⚡  Ce</w:t>
      </w:r>
      <w:proofErr w:type="gramEnd"/>
      <w:r>
        <w:rPr>
          <w:b/>
          <w:bCs/>
          <w:caps/>
          <w:color w:val="8B1A1A"/>
          <w:sz w:val="19"/>
          <w:szCs w:val="19"/>
        </w:rPr>
        <w:t xml:space="preserve"> qui est amplifié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78DD" w14:paraId="2EFA3A05" w14:textId="77777777">
        <w:tc>
          <w:tcPr>
            <w:tcW w:w="4680" w:type="dxa"/>
            <w:tcBorders>
              <w:top w:val="single" w:sz="1" w:space="0" w:color="D4956A"/>
              <w:left w:val="single" w:sz="1" w:space="0" w:color="D4956A"/>
              <w:bottom w:val="single" w:sz="1" w:space="0" w:color="D4956A"/>
              <w:right w:val="single" w:sz="1" w:space="0" w:color="D4956A"/>
            </w:tcBorders>
            <w:shd w:val="clear" w:color="auto" w:fill="FDF0F0"/>
            <w:tcMar>
              <w:top w:w="100" w:type="dxa"/>
              <w:left w:w="160" w:type="dxa"/>
              <w:bottom w:w="100" w:type="dxa"/>
              <w:right w:w="120" w:type="dxa"/>
            </w:tcMar>
          </w:tcPr>
          <w:p w14:paraId="7970913A" w14:textId="77777777" w:rsidR="002878DD" w:rsidRDefault="00000000">
            <w:pPr>
              <w:spacing w:before="60" w:after="80"/>
            </w:pPr>
            <w:r>
              <w:rPr>
                <w:b/>
                <w:bCs/>
                <w:caps/>
                <w:color w:val="8B1A1A"/>
                <w:sz w:val="19"/>
                <w:szCs w:val="19"/>
              </w:rPr>
              <w:t>🌊 Effet insulaire (mer 360°)</w:t>
            </w:r>
          </w:p>
          <w:p w14:paraId="6E8060AB" w14:textId="77777777" w:rsidR="002878DD" w:rsidRDefault="00000000">
            <w:pPr>
              <w:spacing w:before="30" w:after="30"/>
            </w:pPr>
            <w:proofErr w:type="gramStart"/>
            <w:r>
              <w:rPr>
                <w:color w:val="212121"/>
                <w:sz w:val="20"/>
                <w:szCs w:val="20"/>
              </w:rPr>
              <w:t>▶  Tous</w:t>
            </w:r>
            <w:proofErr w:type="gramEnd"/>
            <w:r>
              <w:rPr>
                <w:color w:val="212121"/>
                <w:sz w:val="20"/>
                <w:szCs w:val="20"/>
              </w:rPr>
              <w:t xml:space="preserve"> les réseaux (Hartmann/Curry/</w:t>
            </w:r>
            <w:proofErr w:type="spellStart"/>
            <w:r>
              <w:rPr>
                <w:color w:val="212121"/>
                <w:sz w:val="20"/>
                <w:szCs w:val="20"/>
              </w:rPr>
              <w:t>Benker</w:t>
            </w:r>
            <w:proofErr w:type="spellEnd"/>
            <w:r>
              <w:rPr>
                <w:color w:val="212121"/>
                <w:sz w:val="20"/>
                <w:szCs w:val="20"/>
              </w:rPr>
              <w:t>) plus intenses</w:t>
            </w:r>
          </w:p>
          <w:p w14:paraId="4E09710A" w14:textId="77777777" w:rsidR="002878DD" w:rsidRDefault="00000000">
            <w:pPr>
              <w:spacing w:before="30" w:after="30"/>
            </w:pPr>
            <w:proofErr w:type="gramStart"/>
            <w:r>
              <w:rPr>
                <w:color w:val="212121"/>
                <w:sz w:val="20"/>
                <w:szCs w:val="20"/>
              </w:rPr>
              <w:t>▶  Nappe</w:t>
            </w:r>
            <w:proofErr w:type="gramEnd"/>
            <w:r>
              <w:rPr>
                <w:color w:val="212121"/>
                <w:sz w:val="20"/>
                <w:szCs w:val="20"/>
              </w:rPr>
              <w:t xml:space="preserve"> phréatique plus haute et plus dynamique</w:t>
            </w:r>
          </w:p>
          <w:p w14:paraId="5B425C48" w14:textId="77777777" w:rsidR="002878DD" w:rsidRDefault="00000000">
            <w:pPr>
              <w:spacing w:before="30" w:after="30"/>
            </w:pPr>
            <w:proofErr w:type="gramStart"/>
            <w:r>
              <w:rPr>
                <w:color w:val="212121"/>
                <w:sz w:val="20"/>
                <w:szCs w:val="20"/>
              </w:rPr>
              <w:t>▶  Veines</w:t>
            </w:r>
            <w:proofErr w:type="gramEnd"/>
            <w:r>
              <w:rPr>
                <w:color w:val="212121"/>
                <w:sz w:val="20"/>
                <w:szCs w:val="20"/>
              </w:rPr>
              <w:t xml:space="preserve"> d'eau potentiellement salines (intrusion marine)</w:t>
            </w:r>
          </w:p>
          <w:p w14:paraId="1BDB1338" w14:textId="77777777" w:rsidR="002878DD" w:rsidRDefault="00000000">
            <w:pPr>
              <w:spacing w:before="30" w:after="30"/>
            </w:pPr>
            <w:proofErr w:type="gramStart"/>
            <w:r>
              <w:rPr>
                <w:color w:val="212121"/>
                <w:sz w:val="20"/>
                <w:szCs w:val="20"/>
              </w:rPr>
              <w:t>▶  Tidal</w:t>
            </w:r>
            <w:proofErr w:type="gramEnd"/>
            <w:r>
              <w:rPr>
                <w:color w:val="212121"/>
                <w:sz w:val="20"/>
                <w:szCs w:val="20"/>
              </w:rPr>
              <w:t xml:space="preserve"> </w:t>
            </w:r>
            <w:proofErr w:type="spellStart"/>
            <w:r>
              <w:rPr>
                <w:color w:val="212121"/>
                <w:sz w:val="20"/>
                <w:szCs w:val="20"/>
              </w:rPr>
              <w:t>rhythm</w:t>
            </w:r>
            <w:proofErr w:type="spellEnd"/>
            <w:r>
              <w:rPr>
                <w:color w:val="212121"/>
                <w:sz w:val="20"/>
                <w:szCs w:val="20"/>
              </w:rPr>
              <w:t xml:space="preserve"> : réseaux fluctuent avec les marées</w:t>
            </w:r>
          </w:p>
        </w:tc>
        <w:tc>
          <w:tcPr>
            <w:tcW w:w="4680" w:type="dxa"/>
            <w:tcBorders>
              <w:top w:val="single" w:sz="1" w:space="0" w:color="D4956A"/>
              <w:left w:val="single" w:sz="1" w:space="0" w:color="D4956A"/>
              <w:bottom w:val="single" w:sz="1" w:space="0" w:color="D4956A"/>
              <w:right w:val="single" w:sz="1" w:space="0" w:color="D4956A"/>
            </w:tcBorders>
            <w:shd w:val="clear" w:color="auto" w:fill="FDF0F0"/>
            <w:tcMar>
              <w:top w:w="100" w:type="dxa"/>
              <w:left w:w="160" w:type="dxa"/>
              <w:bottom w:w="100" w:type="dxa"/>
              <w:right w:w="120" w:type="dxa"/>
            </w:tcMar>
          </w:tcPr>
          <w:p w14:paraId="3E7D15BF" w14:textId="77777777" w:rsidR="002878DD" w:rsidRDefault="00000000">
            <w:pPr>
              <w:spacing w:before="60" w:after="80"/>
            </w:pPr>
            <w:r>
              <w:rPr>
                <w:b/>
                <w:bCs/>
                <w:caps/>
                <w:color w:val="8B1A1A"/>
                <w:sz w:val="19"/>
                <w:szCs w:val="19"/>
              </w:rPr>
              <w:t>🌋 Effet volcanique (basalte)</w:t>
            </w:r>
          </w:p>
          <w:p w14:paraId="5FB82863" w14:textId="77777777" w:rsidR="002878DD" w:rsidRDefault="00000000">
            <w:pPr>
              <w:spacing w:before="30" w:after="30"/>
            </w:pPr>
            <w:proofErr w:type="gramStart"/>
            <w:r>
              <w:rPr>
                <w:color w:val="212121"/>
                <w:sz w:val="20"/>
                <w:szCs w:val="20"/>
              </w:rPr>
              <w:t>▶  Basalte</w:t>
            </w:r>
            <w:proofErr w:type="gramEnd"/>
            <w:r>
              <w:rPr>
                <w:color w:val="212121"/>
                <w:sz w:val="20"/>
                <w:szCs w:val="20"/>
              </w:rPr>
              <w:t xml:space="preserve"> = roche magnétiquement chargée (minéraux ferreux)</w:t>
            </w:r>
          </w:p>
          <w:p w14:paraId="36F23C4D" w14:textId="77777777" w:rsidR="002878DD" w:rsidRDefault="00000000">
            <w:pPr>
              <w:spacing w:before="30" w:after="30"/>
            </w:pPr>
            <w:proofErr w:type="gramStart"/>
            <w:r>
              <w:rPr>
                <w:color w:val="212121"/>
                <w:sz w:val="20"/>
                <w:szCs w:val="20"/>
              </w:rPr>
              <w:t>▶  Systèmes</w:t>
            </w:r>
            <w:proofErr w:type="gramEnd"/>
            <w:r>
              <w:rPr>
                <w:color w:val="212121"/>
                <w:sz w:val="20"/>
                <w:szCs w:val="20"/>
              </w:rPr>
              <w:t xml:space="preserve"> hydrothermaux : eau chaude sous pression</w:t>
            </w:r>
          </w:p>
          <w:p w14:paraId="060023C1" w14:textId="77777777" w:rsidR="002878DD" w:rsidRDefault="00000000">
            <w:pPr>
              <w:spacing w:before="30" w:after="30"/>
            </w:pPr>
            <w:proofErr w:type="gramStart"/>
            <w:r>
              <w:rPr>
                <w:color w:val="212121"/>
                <w:sz w:val="20"/>
                <w:szCs w:val="20"/>
              </w:rPr>
              <w:t>▶  Tubes</w:t>
            </w:r>
            <w:proofErr w:type="gramEnd"/>
            <w:r>
              <w:rPr>
                <w:color w:val="212121"/>
                <w:sz w:val="20"/>
                <w:szCs w:val="20"/>
              </w:rPr>
              <w:t xml:space="preserve"> volcaniques : cavités d'un type unique</w:t>
            </w:r>
          </w:p>
          <w:p w14:paraId="4E68450E" w14:textId="77777777" w:rsidR="002878DD" w:rsidRDefault="00000000">
            <w:pPr>
              <w:spacing w:before="30" w:after="30"/>
            </w:pPr>
            <w:proofErr w:type="gramStart"/>
            <w:r>
              <w:rPr>
                <w:color w:val="212121"/>
                <w:sz w:val="20"/>
                <w:szCs w:val="20"/>
              </w:rPr>
              <w:t>▶  Failles</w:t>
            </w:r>
            <w:proofErr w:type="gramEnd"/>
            <w:r>
              <w:rPr>
                <w:color w:val="212121"/>
                <w:sz w:val="20"/>
                <w:szCs w:val="20"/>
              </w:rPr>
              <w:t xml:space="preserve"> dynamiques (volcanisme actif = mouvement)</w:t>
            </w:r>
          </w:p>
          <w:p w14:paraId="112E0ECB" w14:textId="77777777" w:rsidR="002878DD" w:rsidRDefault="00000000">
            <w:pPr>
              <w:spacing w:before="30" w:after="30"/>
            </w:pPr>
            <w:proofErr w:type="gramStart"/>
            <w:r>
              <w:rPr>
                <w:color w:val="212121"/>
                <w:sz w:val="20"/>
                <w:szCs w:val="20"/>
              </w:rPr>
              <w:t>▶  Espacements</w:t>
            </w:r>
            <w:proofErr w:type="gramEnd"/>
            <w:r>
              <w:rPr>
                <w:color w:val="212121"/>
                <w:sz w:val="20"/>
                <w:szCs w:val="20"/>
              </w:rPr>
              <w:t xml:space="preserve"> standards des réseaux potentiellement déformés</w:t>
            </w:r>
          </w:p>
        </w:tc>
      </w:tr>
    </w:tbl>
    <w:p w14:paraId="5090951A" w14:textId="77777777" w:rsidR="002878DD" w:rsidRDefault="002878DD">
      <w:pPr>
        <w:spacing w:before="120"/>
      </w:pPr>
    </w:p>
    <w:p w14:paraId="55B4E4A1" w14:textId="77777777" w:rsidR="002878DD" w:rsidRDefault="00000000">
      <w:pPr>
        <w:pBdr>
          <w:bottom w:val="single" w:sz="4" w:space="2" w:color="D4956A"/>
        </w:pBdr>
        <w:spacing w:before="160" w:after="60"/>
      </w:pPr>
      <w:proofErr w:type="gramStart"/>
      <w:r>
        <w:rPr>
          <w:b/>
          <w:bCs/>
          <w:caps/>
          <w:color w:val="8B1A1A"/>
          <w:sz w:val="19"/>
          <w:szCs w:val="19"/>
        </w:rPr>
        <w:t>🔮  Protocole</w:t>
      </w:r>
      <w:proofErr w:type="gramEnd"/>
      <w:r>
        <w:rPr>
          <w:b/>
          <w:bCs/>
          <w:caps/>
          <w:color w:val="8B1A1A"/>
          <w:sz w:val="19"/>
          <w:szCs w:val="19"/>
        </w:rPr>
        <w:t xml:space="preserve"> de diagnostic adapté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5963D0C9" w14:textId="77777777">
        <w:tc>
          <w:tcPr>
            <w:tcW w:w="9360" w:type="dxa"/>
            <w:tcBorders>
              <w:top w:val="none" w:sz="0" w:space="0" w:color="FFFFFF"/>
              <w:left w:val="single" w:sz="12" w:space="0" w:color="D4956A"/>
              <w:bottom w:val="none" w:sz="0" w:space="0" w:color="FFFFFF"/>
              <w:right w:val="none" w:sz="0" w:space="0" w:color="FFFFFF"/>
            </w:tcBorders>
            <w:shd w:val="clear" w:color="auto" w:fill="FDF0F0"/>
            <w:tcMar>
              <w:top w:w="80" w:type="dxa"/>
              <w:left w:w="200" w:type="dxa"/>
              <w:bottom w:w="80" w:type="dxa"/>
              <w:right w:w="120" w:type="dxa"/>
            </w:tcMar>
          </w:tcPr>
          <w:p w14:paraId="17B3DAB1" w14:textId="77777777" w:rsidR="002878DD" w:rsidRDefault="00000000">
            <w:pPr>
              <w:spacing w:before="60" w:after="40"/>
            </w:pPr>
            <w:r>
              <w:rPr>
                <w:b/>
                <w:bCs/>
                <w:color w:val="8B1A1A"/>
                <w:sz w:val="20"/>
                <w:szCs w:val="20"/>
              </w:rPr>
              <w:t>1. Recalibrage renforcé — obligatoire</w:t>
            </w:r>
          </w:p>
          <w:p w14:paraId="69D988D9" w14:textId="77777777" w:rsidR="002878DD" w:rsidRDefault="00000000">
            <w:pPr>
              <w:spacing w:before="60" w:after="60"/>
            </w:pPr>
            <w:r>
              <w:rPr>
                <w:color w:val="212121"/>
                <w:sz w:val="20"/>
                <w:szCs w:val="20"/>
              </w:rPr>
              <w:t xml:space="preserve">Prévoir 45 à 60 minutes d'acclimatation avant tout diagnostic. Ne pas commencer à calibrer dès l'arrivée. Laisser le système nerveux s'ajuster à l'énergie locale. Le "neutre" local est plus chargé qu'en contexte continental — c'est normal, pas à </w:t>
            </w:r>
            <w:proofErr w:type="spellStart"/>
            <w:r>
              <w:rPr>
                <w:color w:val="212121"/>
                <w:sz w:val="20"/>
                <w:szCs w:val="20"/>
              </w:rPr>
              <w:t>sur-interpréter</w:t>
            </w:r>
            <w:proofErr w:type="spellEnd"/>
            <w:r>
              <w:rPr>
                <w:color w:val="212121"/>
                <w:sz w:val="20"/>
                <w:szCs w:val="20"/>
              </w:rPr>
              <w:t>.</w:t>
            </w:r>
          </w:p>
        </w:tc>
      </w:tr>
    </w:tbl>
    <w:p w14:paraId="654D94B2" w14:textId="77777777" w:rsidR="002878DD" w:rsidRDefault="002878D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0A0A4803" w14:textId="77777777">
        <w:tc>
          <w:tcPr>
            <w:tcW w:w="9360" w:type="dxa"/>
            <w:tcBorders>
              <w:top w:val="none" w:sz="0" w:space="0" w:color="FFFFFF"/>
              <w:left w:val="single" w:sz="12" w:space="0" w:color="D4956A"/>
              <w:bottom w:val="none" w:sz="0" w:space="0" w:color="FFFFFF"/>
              <w:right w:val="none" w:sz="0" w:space="0" w:color="FFFFFF"/>
            </w:tcBorders>
            <w:shd w:val="clear" w:color="auto" w:fill="FDF0F0"/>
            <w:tcMar>
              <w:top w:w="80" w:type="dxa"/>
              <w:left w:w="200" w:type="dxa"/>
              <w:bottom w:w="80" w:type="dxa"/>
              <w:right w:w="120" w:type="dxa"/>
            </w:tcMar>
          </w:tcPr>
          <w:p w14:paraId="6C4E5D28" w14:textId="77777777" w:rsidR="002878DD" w:rsidRDefault="00000000">
            <w:pPr>
              <w:spacing w:before="60" w:after="40"/>
            </w:pPr>
            <w:r>
              <w:rPr>
                <w:b/>
                <w:bCs/>
                <w:color w:val="8B1A1A"/>
                <w:sz w:val="20"/>
                <w:szCs w:val="20"/>
              </w:rPr>
              <w:t>2. Ne pas appliquer les distances standards sans vérification</w:t>
            </w:r>
          </w:p>
          <w:p w14:paraId="1558C856" w14:textId="77777777" w:rsidR="002878DD" w:rsidRDefault="00000000">
            <w:pPr>
              <w:spacing w:before="60" w:after="60"/>
            </w:pPr>
            <w:r>
              <w:rPr>
                <w:color w:val="212121"/>
                <w:sz w:val="20"/>
                <w:szCs w:val="20"/>
              </w:rPr>
              <w:t xml:space="preserve">Hartmann 2m, Curry 3,5m, </w:t>
            </w:r>
            <w:proofErr w:type="spellStart"/>
            <w:r>
              <w:rPr>
                <w:color w:val="212121"/>
                <w:sz w:val="20"/>
                <w:szCs w:val="20"/>
              </w:rPr>
              <w:t>Benker</w:t>
            </w:r>
            <w:proofErr w:type="spellEnd"/>
            <w:r>
              <w:rPr>
                <w:color w:val="212121"/>
                <w:sz w:val="20"/>
                <w:szCs w:val="20"/>
              </w:rPr>
              <w:t xml:space="preserve"> 10m — ces valeurs sont des moyennes continentales. Sur sol volcanique, les réseaux peuvent être déformés, compressés ou intensifiés. Toujours vérifier empiriquement sur le plan.</w:t>
            </w:r>
          </w:p>
        </w:tc>
      </w:tr>
    </w:tbl>
    <w:p w14:paraId="47795A7B" w14:textId="77777777" w:rsidR="002878DD" w:rsidRDefault="002878DD">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1AD5DCAD" w14:textId="77777777">
        <w:tc>
          <w:tcPr>
            <w:tcW w:w="9360" w:type="dxa"/>
            <w:tcBorders>
              <w:top w:val="none" w:sz="0" w:space="0" w:color="FFFFFF"/>
              <w:left w:val="single" w:sz="12" w:space="0" w:color="D4956A"/>
              <w:bottom w:val="none" w:sz="0" w:space="0" w:color="FFFFFF"/>
              <w:right w:val="none" w:sz="0" w:space="0" w:color="FFFFFF"/>
            </w:tcBorders>
            <w:shd w:val="clear" w:color="auto" w:fill="FDF0F0"/>
            <w:tcMar>
              <w:top w:w="80" w:type="dxa"/>
              <w:left w:w="200" w:type="dxa"/>
              <w:bottom w:w="80" w:type="dxa"/>
              <w:right w:w="120" w:type="dxa"/>
            </w:tcMar>
          </w:tcPr>
          <w:p w14:paraId="1590EDCA" w14:textId="77777777" w:rsidR="002878DD" w:rsidRDefault="00000000">
            <w:pPr>
              <w:spacing w:before="60" w:after="40"/>
            </w:pPr>
            <w:r>
              <w:rPr>
                <w:b/>
                <w:bCs/>
                <w:color w:val="8B1A1A"/>
                <w:sz w:val="20"/>
                <w:szCs w:val="20"/>
              </w:rPr>
              <w:t>3. Intensité ≠ pathologie</w:t>
            </w:r>
          </w:p>
          <w:p w14:paraId="73FF0E56" w14:textId="77777777" w:rsidR="002878DD" w:rsidRDefault="00000000">
            <w:pPr>
              <w:spacing w:before="60" w:after="60"/>
            </w:pPr>
            <w:r>
              <w:rPr>
                <w:color w:val="212121"/>
                <w:sz w:val="20"/>
                <w:szCs w:val="20"/>
              </w:rPr>
              <w:t>Des réponses pendulaires plus fortes qu'en métropole ne signifient pas que tout est perturbé. Distinguer l'intensité de base du lieu (contexte) de ce qui est réellement problématique pour les habitants.</w:t>
            </w:r>
          </w:p>
        </w:tc>
      </w:tr>
    </w:tbl>
    <w:p w14:paraId="197F8DD3" w14:textId="77777777" w:rsidR="002878DD" w:rsidRDefault="002878DD">
      <w:pPr>
        <w:spacing w:before="120"/>
      </w:pPr>
    </w:p>
    <w:p w14:paraId="6766E07F" w14:textId="77777777" w:rsidR="00442A7F" w:rsidRDefault="00442A7F">
      <w:pPr>
        <w:spacing w:before="120"/>
      </w:pPr>
    </w:p>
    <w:p w14:paraId="74F3DE3F" w14:textId="77777777" w:rsidR="00442A7F" w:rsidRDefault="00442A7F">
      <w:pPr>
        <w:spacing w:before="120"/>
      </w:pPr>
    </w:p>
    <w:p w14:paraId="473A20A7" w14:textId="77777777" w:rsidR="00442A7F" w:rsidRDefault="00442A7F">
      <w:pPr>
        <w:spacing w:before="120"/>
      </w:pPr>
    </w:p>
    <w:p w14:paraId="50094E82" w14:textId="77777777" w:rsidR="00442A7F" w:rsidRDefault="00442A7F">
      <w:pPr>
        <w:spacing w:before="120"/>
      </w:pPr>
    </w:p>
    <w:p w14:paraId="28D7EDCB" w14:textId="77777777" w:rsidR="00442A7F" w:rsidRDefault="00442A7F">
      <w:pPr>
        <w:spacing w:before="120"/>
      </w:pPr>
    </w:p>
    <w:p w14:paraId="4D709B3D" w14:textId="77777777" w:rsidR="002878DD" w:rsidRDefault="00000000">
      <w:pPr>
        <w:pBdr>
          <w:bottom w:val="single" w:sz="4" w:space="2" w:color="D4956A"/>
        </w:pBdr>
        <w:spacing w:before="160" w:after="60"/>
      </w:pPr>
      <w:r>
        <w:rPr>
          <w:b/>
          <w:bCs/>
          <w:caps/>
          <w:color w:val="8B1A1A"/>
          <w:sz w:val="19"/>
          <w:szCs w:val="19"/>
        </w:rPr>
        <w:t>🕳</w:t>
      </w:r>
      <w:proofErr w:type="gramStart"/>
      <w:r>
        <w:rPr>
          <w:b/>
          <w:bCs/>
          <w:caps/>
          <w:color w:val="8B1A1A"/>
          <w:sz w:val="19"/>
          <w:szCs w:val="19"/>
        </w:rPr>
        <w:t>️  Les</w:t>
      </w:r>
      <w:proofErr w:type="gramEnd"/>
      <w:r>
        <w:rPr>
          <w:b/>
          <w:bCs/>
          <w:caps/>
          <w:color w:val="8B1A1A"/>
          <w:sz w:val="19"/>
          <w:szCs w:val="19"/>
        </w:rPr>
        <w:t xml:space="preserve"> tubes volcaniques — cas particulier</w:t>
      </w:r>
    </w:p>
    <w:p w14:paraId="740046DA" w14:textId="77777777" w:rsidR="002878DD" w:rsidRDefault="00000000">
      <w:pPr>
        <w:spacing w:before="60" w:after="60"/>
      </w:pPr>
      <w:r>
        <w:rPr>
          <w:color w:val="212121"/>
        </w:rPr>
        <w:t xml:space="preserve">Les tubes volcaniques (coulées de lave creuses) sont des cavités d'un type unique. Ils portent la </w:t>
      </w:r>
      <w:r>
        <w:rPr>
          <w:b/>
          <w:bCs/>
          <w:color w:val="212121"/>
        </w:rPr>
        <w:t>mémoire du feu</w:t>
      </w:r>
      <w:r>
        <w:rPr>
          <w:color w:val="212121"/>
        </w:rPr>
        <w:t xml:space="preserve"> — énergie de transformation intense, très différente des grottes karstiques. Reconnus comme lieux sacrés dans les traditions polynésiennes et créoles réunionnaises.</w:t>
      </w:r>
    </w:p>
    <w:p w14:paraId="49AB1547" w14:textId="77777777" w:rsidR="002878DD" w:rsidRDefault="002878DD">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78DD" w14:paraId="7FD378A4" w14:textId="77777777">
        <w:tc>
          <w:tcPr>
            <w:tcW w:w="4680" w:type="dxa"/>
            <w:tcBorders>
              <w:top w:val="single" w:sz="1" w:space="0" w:color="D4956A"/>
              <w:left w:val="single" w:sz="1" w:space="0" w:color="D4956A"/>
              <w:bottom w:val="single" w:sz="1" w:space="0" w:color="D4956A"/>
              <w:right w:val="single" w:sz="1" w:space="0" w:color="D4956A"/>
            </w:tcBorders>
            <w:shd w:val="clear" w:color="auto" w:fill="FDF0F0"/>
            <w:tcMar>
              <w:top w:w="100" w:type="dxa"/>
              <w:left w:w="160" w:type="dxa"/>
              <w:bottom w:w="100" w:type="dxa"/>
              <w:right w:w="120" w:type="dxa"/>
            </w:tcMar>
          </w:tcPr>
          <w:p w14:paraId="435C16D7" w14:textId="77777777" w:rsidR="002878DD" w:rsidRDefault="00000000">
            <w:pPr>
              <w:spacing w:before="60" w:after="80"/>
            </w:pPr>
            <w:r>
              <w:rPr>
                <w:b/>
                <w:bCs/>
                <w:caps/>
                <w:color w:val="8B1A1A"/>
                <w:sz w:val="19"/>
                <w:szCs w:val="19"/>
              </w:rPr>
              <w:t>📍 Effets possibles</w:t>
            </w:r>
          </w:p>
          <w:p w14:paraId="3EE50BF9" w14:textId="77777777" w:rsidR="002878DD" w:rsidRDefault="00000000">
            <w:pPr>
              <w:spacing w:before="30" w:after="30"/>
            </w:pPr>
            <w:proofErr w:type="gramStart"/>
            <w:r>
              <w:rPr>
                <w:color w:val="212121"/>
                <w:sz w:val="20"/>
                <w:szCs w:val="20"/>
              </w:rPr>
              <w:t>▶  Sentiment</w:t>
            </w:r>
            <w:proofErr w:type="gramEnd"/>
            <w:r>
              <w:rPr>
                <w:color w:val="212121"/>
                <w:sz w:val="20"/>
                <w:szCs w:val="20"/>
              </w:rPr>
              <w:t xml:space="preserve"> que tout change trop vite</w:t>
            </w:r>
          </w:p>
          <w:p w14:paraId="74092F70" w14:textId="77777777" w:rsidR="002878DD" w:rsidRDefault="00000000">
            <w:pPr>
              <w:spacing w:before="30" w:after="30"/>
            </w:pPr>
            <w:proofErr w:type="gramStart"/>
            <w:r>
              <w:rPr>
                <w:color w:val="212121"/>
                <w:sz w:val="20"/>
                <w:szCs w:val="20"/>
              </w:rPr>
              <w:t>▶  Difficulté</w:t>
            </w:r>
            <w:proofErr w:type="gramEnd"/>
            <w:r>
              <w:rPr>
                <w:color w:val="212121"/>
                <w:sz w:val="20"/>
                <w:szCs w:val="20"/>
              </w:rPr>
              <w:t xml:space="preserve"> à stabiliser quoi que ce soit</w:t>
            </w:r>
          </w:p>
          <w:p w14:paraId="1F6DCFAE" w14:textId="77777777" w:rsidR="002878DD" w:rsidRDefault="00000000">
            <w:pPr>
              <w:spacing w:before="30" w:after="30"/>
            </w:pPr>
            <w:proofErr w:type="gramStart"/>
            <w:r>
              <w:rPr>
                <w:color w:val="212121"/>
                <w:sz w:val="20"/>
                <w:szCs w:val="20"/>
              </w:rPr>
              <w:t>▶  Transformation</w:t>
            </w:r>
            <w:proofErr w:type="gramEnd"/>
            <w:r>
              <w:rPr>
                <w:color w:val="212121"/>
                <w:sz w:val="20"/>
                <w:szCs w:val="20"/>
              </w:rPr>
              <w:t xml:space="preserve"> accélérée (bénéfique si consciente)</w:t>
            </w:r>
          </w:p>
          <w:p w14:paraId="52C50094" w14:textId="77777777" w:rsidR="002878DD" w:rsidRDefault="00000000">
            <w:pPr>
              <w:spacing w:before="30" w:after="30"/>
            </w:pPr>
            <w:proofErr w:type="gramStart"/>
            <w:r>
              <w:rPr>
                <w:color w:val="212121"/>
                <w:sz w:val="20"/>
                <w:szCs w:val="20"/>
              </w:rPr>
              <w:t>▶  Énergie</w:t>
            </w:r>
            <w:proofErr w:type="gramEnd"/>
            <w:r>
              <w:rPr>
                <w:color w:val="212121"/>
                <w:sz w:val="20"/>
                <w:szCs w:val="20"/>
              </w:rPr>
              <w:t xml:space="preserve"> de passage et de mutation</w:t>
            </w:r>
          </w:p>
        </w:tc>
        <w:tc>
          <w:tcPr>
            <w:tcW w:w="4680" w:type="dxa"/>
            <w:tcBorders>
              <w:top w:val="single" w:sz="1" w:space="0" w:color="D4956A"/>
              <w:left w:val="single" w:sz="1" w:space="0" w:color="D4956A"/>
              <w:bottom w:val="single" w:sz="1" w:space="0" w:color="D4956A"/>
              <w:right w:val="single" w:sz="1" w:space="0" w:color="D4956A"/>
            </w:tcBorders>
            <w:shd w:val="clear" w:color="auto" w:fill="FDF0F0"/>
            <w:tcMar>
              <w:top w:w="100" w:type="dxa"/>
              <w:left w:w="160" w:type="dxa"/>
              <w:bottom w:w="100" w:type="dxa"/>
              <w:right w:w="120" w:type="dxa"/>
            </w:tcMar>
          </w:tcPr>
          <w:p w14:paraId="6AB41AB6" w14:textId="77777777" w:rsidR="002878DD" w:rsidRDefault="00000000">
            <w:pPr>
              <w:spacing w:before="60" w:after="80"/>
            </w:pPr>
            <w:r>
              <w:rPr>
                <w:b/>
                <w:bCs/>
                <w:caps/>
                <w:color w:val="8B1A1A"/>
                <w:sz w:val="19"/>
                <w:szCs w:val="19"/>
              </w:rPr>
              <w:t>🌿 Harmonisation spécifique</w:t>
            </w:r>
          </w:p>
          <w:p w14:paraId="1A719601" w14:textId="77777777" w:rsidR="002878DD" w:rsidRDefault="00000000">
            <w:pPr>
              <w:spacing w:before="30" w:after="30"/>
            </w:pPr>
            <w:proofErr w:type="gramStart"/>
            <w:r>
              <w:rPr>
                <w:color w:val="212121"/>
                <w:sz w:val="20"/>
                <w:szCs w:val="20"/>
              </w:rPr>
              <w:t>▶  Utiliser</w:t>
            </w:r>
            <w:proofErr w:type="gramEnd"/>
            <w:r>
              <w:rPr>
                <w:color w:val="212121"/>
                <w:sz w:val="20"/>
                <w:szCs w:val="20"/>
              </w:rPr>
              <w:t xml:space="preserve"> la roche de lave locale (connexion au feu originel)</w:t>
            </w:r>
          </w:p>
          <w:p w14:paraId="12946EB2" w14:textId="77777777" w:rsidR="002878DD" w:rsidRDefault="00000000">
            <w:pPr>
              <w:spacing w:before="30" w:after="30"/>
            </w:pPr>
            <w:proofErr w:type="gramStart"/>
            <w:r>
              <w:rPr>
                <w:color w:val="212121"/>
                <w:sz w:val="20"/>
                <w:szCs w:val="20"/>
              </w:rPr>
              <w:t>▶  Obsidienne</w:t>
            </w:r>
            <w:proofErr w:type="gramEnd"/>
            <w:r>
              <w:rPr>
                <w:color w:val="212121"/>
                <w:sz w:val="20"/>
                <w:szCs w:val="20"/>
              </w:rPr>
              <w:t xml:space="preserve"> noire (née du même feu)</w:t>
            </w:r>
          </w:p>
          <w:p w14:paraId="63675D55" w14:textId="77777777" w:rsidR="002878DD" w:rsidRDefault="00000000">
            <w:pPr>
              <w:spacing w:before="30" w:after="30"/>
            </w:pPr>
            <w:proofErr w:type="gramStart"/>
            <w:r>
              <w:rPr>
                <w:color w:val="212121"/>
                <w:sz w:val="20"/>
                <w:szCs w:val="20"/>
              </w:rPr>
              <w:t>▶  Reconnaître</w:t>
            </w:r>
            <w:proofErr w:type="gramEnd"/>
            <w:r>
              <w:rPr>
                <w:color w:val="212121"/>
                <w:sz w:val="20"/>
                <w:szCs w:val="20"/>
              </w:rPr>
              <w:t xml:space="preserve"> la cavité et son histoire</w:t>
            </w:r>
          </w:p>
          <w:p w14:paraId="0F746857" w14:textId="77777777" w:rsidR="002878DD" w:rsidRDefault="00000000">
            <w:pPr>
              <w:spacing w:before="30" w:after="30"/>
            </w:pPr>
            <w:proofErr w:type="gramStart"/>
            <w:r>
              <w:rPr>
                <w:color w:val="212121"/>
                <w:sz w:val="20"/>
                <w:szCs w:val="20"/>
              </w:rPr>
              <w:t>▶  Ne</w:t>
            </w:r>
            <w:proofErr w:type="gramEnd"/>
            <w:r>
              <w:rPr>
                <w:color w:val="212121"/>
                <w:sz w:val="20"/>
                <w:szCs w:val="20"/>
              </w:rPr>
              <w:t xml:space="preserve"> pas tenter de "neutraliser" un tube volcanique</w:t>
            </w:r>
          </w:p>
        </w:tc>
      </w:tr>
    </w:tbl>
    <w:p w14:paraId="6EC81DC4" w14:textId="77777777" w:rsidR="002878DD" w:rsidRDefault="002878DD">
      <w:pPr>
        <w:spacing w:before="120"/>
      </w:pPr>
    </w:p>
    <w:p w14:paraId="0E2AE184" w14:textId="77777777" w:rsidR="002878DD" w:rsidRDefault="00000000">
      <w:pPr>
        <w:pBdr>
          <w:bottom w:val="single" w:sz="4" w:space="2" w:color="D4956A"/>
        </w:pBdr>
        <w:spacing w:before="160" w:after="60"/>
      </w:pPr>
      <w:proofErr w:type="gramStart"/>
      <w:r>
        <w:rPr>
          <w:b/>
          <w:bCs/>
          <w:caps/>
          <w:color w:val="8B1A1A"/>
          <w:sz w:val="19"/>
          <w:szCs w:val="19"/>
        </w:rPr>
        <w:t>🧚  Le</w:t>
      </w:r>
      <w:proofErr w:type="gramEnd"/>
      <w:r>
        <w:rPr>
          <w:b/>
          <w:bCs/>
          <w:caps/>
          <w:color w:val="8B1A1A"/>
          <w:sz w:val="19"/>
          <w:szCs w:val="19"/>
        </w:rPr>
        <w:t xml:space="preserve"> Petit Peuple réunionnais</w:t>
      </w:r>
    </w:p>
    <w:p w14:paraId="1E1A3B6E" w14:textId="77777777" w:rsidR="002878DD" w:rsidRDefault="00000000">
      <w:pPr>
        <w:spacing w:before="60" w:after="60"/>
      </w:pPr>
      <w:r>
        <w:rPr>
          <w:color w:val="212121"/>
        </w:rPr>
        <w:t xml:space="preserve">Le Petit Peuple y a une dimension </w:t>
      </w:r>
      <w:r>
        <w:rPr>
          <w:b/>
          <w:bCs/>
          <w:color w:val="212121"/>
        </w:rPr>
        <w:t>ancestrale et syncrétique</w:t>
      </w:r>
      <w:r>
        <w:rPr>
          <w:color w:val="212121"/>
        </w:rPr>
        <w:t xml:space="preserve"> : traditions </w:t>
      </w:r>
      <w:proofErr w:type="spellStart"/>
      <w:r>
        <w:rPr>
          <w:color w:val="212121"/>
        </w:rPr>
        <w:t>maloya</w:t>
      </w:r>
      <w:proofErr w:type="spellEnd"/>
      <w:r>
        <w:rPr>
          <w:color w:val="212121"/>
        </w:rPr>
        <w:t>, influences malgaches et créoles, esprits des ancêtres liés à la terre. Les codes de respect sont différents d'une tradition bretonne ou celtique.</w:t>
      </w:r>
    </w:p>
    <w:p w14:paraId="6F66A075" w14:textId="77777777" w:rsidR="002878DD" w:rsidRDefault="002878DD">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5E552922" w14:textId="77777777">
        <w:tc>
          <w:tcPr>
            <w:tcW w:w="9360" w:type="dxa"/>
            <w:tcBorders>
              <w:top w:val="none" w:sz="0" w:space="0" w:color="FFFFFF"/>
              <w:left w:val="single" w:sz="12" w:space="0" w:color="D4956A"/>
              <w:bottom w:val="none" w:sz="0" w:space="0" w:color="FFFFFF"/>
              <w:right w:val="none" w:sz="0" w:space="0" w:color="FFFFFF"/>
            </w:tcBorders>
            <w:shd w:val="clear" w:color="auto" w:fill="FDF0F0"/>
            <w:tcMar>
              <w:top w:w="80" w:type="dxa"/>
              <w:left w:w="200" w:type="dxa"/>
              <w:bottom w:w="80" w:type="dxa"/>
              <w:right w:w="120" w:type="dxa"/>
            </w:tcMar>
          </w:tcPr>
          <w:p w14:paraId="4F269CDE" w14:textId="77777777" w:rsidR="002878DD" w:rsidRDefault="00000000">
            <w:pPr>
              <w:spacing w:before="60" w:after="40"/>
            </w:pPr>
            <w:r>
              <w:rPr>
                <w:b/>
                <w:bCs/>
                <w:color w:val="8B1A1A"/>
                <w:sz w:val="20"/>
                <w:szCs w:val="20"/>
              </w:rPr>
              <w:t>⚠ Ne pas appliquer un protocole d'ouverture "breton" sans adaptation</w:t>
            </w:r>
          </w:p>
          <w:p w14:paraId="175CCDF0" w14:textId="77777777" w:rsidR="002878DD" w:rsidRDefault="00000000">
            <w:pPr>
              <w:spacing w:before="60" w:after="60"/>
            </w:pPr>
            <w:r>
              <w:rPr>
                <w:color w:val="212121"/>
                <w:sz w:val="20"/>
                <w:szCs w:val="20"/>
              </w:rPr>
              <w:t>S'ouvrir aux codes locaux. Se renseigner sur les traditions du lieu. Si on ne les connaît pas, rester dans une ouverture générale sincère plutôt que de plaquer une formule culturellement inadaptée. L'humilité est la meilleure posture.</w:t>
            </w:r>
          </w:p>
        </w:tc>
      </w:tr>
    </w:tbl>
    <w:p w14:paraId="0417D8FE" w14:textId="77777777" w:rsidR="002878DD" w:rsidRDefault="002878DD">
      <w:pPr>
        <w:spacing w:before="120"/>
      </w:pPr>
    </w:p>
    <w:p w14:paraId="21EC415F" w14:textId="77777777" w:rsidR="002878DD" w:rsidRDefault="00000000">
      <w:pPr>
        <w:pBdr>
          <w:bottom w:val="single" w:sz="4" w:space="2" w:color="D4956A"/>
        </w:pBdr>
        <w:spacing w:before="160" w:after="60"/>
      </w:pPr>
      <w:proofErr w:type="gramStart"/>
      <w:r>
        <w:rPr>
          <w:b/>
          <w:bCs/>
          <w:caps/>
          <w:color w:val="8B1A1A"/>
          <w:sz w:val="19"/>
          <w:szCs w:val="19"/>
        </w:rPr>
        <w:t>🌿  Harmonisation</w:t>
      </w:r>
      <w:proofErr w:type="gramEnd"/>
      <w:r>
        <w:rPr>
          <w:b/>
          <w:bCs/>
          <w:caps/>
          <w:color w:val="8B1A1A"/>
          <w:sz w:val="19"/>
          <w:szCs w:val="19"/>
        </w:rPr>
        <w:t xml:space="preserve"> — outils locaux en priorité</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4513E58F" w14:textId="77777777">
        <w:tc>
          <w:tcPr>
            <w:tcW w:w="9360" w:type="dxa"/>
            <w:tcBorders>
              <w:top w:val="none" w:sz="0" w:space="0" w:color="FFFFFF"/>
              <w:left w:val="single" w:sz="12" w:space="0" w:color="D4956A"/>
              <w:bottom w:val="none" w:sz="0" w:space="0" w:color="FFFFFF"/>
              <w:right w:val="none" w:sz="0" w:space="0" w:color="FFFFFF"/>
            </w:tcBorders>
            <w:shd w:val="clear" w:color="auto" w:fill="FDF0F0"/>
            <w:tcMar>
              <w:top w:w="80" w:type="dxa"/>
              <w:left w:w="200" w:type="dxa"/>
              <w:bottom w:w="80" w:type="dxa"/>
              <w:right w:w="120" w:type="dxa"/>
            </w:tcMar>
          </w:tcPr>
          <w:p w14:paraId="7F949CB8" w14:textId="77777777" w:rsidR="002878DD" w:rsidRDefault="00000000">
            <w:pPr>
              <w:spacing w:before="60" w:after="40"/>
            </w:pPr>
            <w:r>
              <w:rPr>
                <w:b/>
                <w:bCs/>
                <w:color w:val="8B1A1A"/>
                <w:sz w:val="20"/>
                <w:szCs w:val="20"/>
              </w:rPr>
              <w:t>Principe fondamental</w:t>
            </w:r>
          </w:p>
          <w:p w14:paraId="034D3C6D" w14:textId="77777777" w:rsidR="002878DD" w:rsidRDefault="00000000">
            <w:pPr>
              <w:spacing w:before="60" w:after="60"/>
            </w:pPr>
            <w:r>
              <w:rPr>
                <w:color w:val="212121"/>
                <w:sz w:val="20"/>
                <w:szCs w:val="20"/>
              </w:rPr>
              <w:t>Utiliser ce que la terre du lieu offre — pierres locales, eau de source locale, plantes du lieu. Elles vibrent à la fréquence de cette île spécifique. Elles "parlent" au lieu mieux que des outils importés.</w:t>
            </w:r>
          </w:p>
        </w:tc>
      </w:tr>
    </w:tbl>
    <w:p w14:paraId="275A6F20" w14:textId="77777777" w:rsidR="002878DD" w:rsidRDefault="002878DD">
      <w:pPr>
        <w:spacing w:before="80"/>
      </w:pPr>
    </w:p>
    <w:p w14:paraId="5365F6BD" w14:textId="77777777" w:rsidR="002878DD" w:rsidRDefault="00000000">
      <w:pPr>
        <w:spacing w:before="60" w:after="60"/>
      </w:pPr>
      <w:r>
        <w:rPr>
          <w:b/>
          <w:bCs/>
          <w:color w:val="212121"/>
        </w:rPr>
        <w:t xml:space="preserve">Priorité aux matériaux locaux : </w:t>
      </w:r>
      <w:r>
        <w:rPr>
          <w:color w:val="212121"/>
        </w:rPr>
        <w:t xml:space="preserve">roche de lave, basalte, obsidienne volcanique, eau des ravines, bois de tamarin. </w:t>
      </w:r>
    </w:p>
    <w:p w14:paraId="09B7A1E1" w14:textId="77777777" w:rsidR="002878DD" w:rsidRDefault="00000000">
      <w:pPr>
        <w:spacing w:before="60" w:after="60"/>
      </w:pPr>
      <w:r>
        <w:rPr>
          <w:b/>
          <w:bCs/>
          <w:color w:val="212121"/>
        </w:rPr>
        <w:t xml:space="preserve">Traditions de purification créoles et malgaches : </w:t>
      </w:r>
      <w:r>
        <w:rPr>
          <w:color w:val="212121"/>
        </w:rPr>
        <w:t>à intégrer avec respect quand on les connaît et qu'on a la légitimité de les utiliser.</w:t>
      </w:r>
    </w:p>
    <w:p w14:paraId="64C9F9D2" w14:textId="77777777" w:rsidR="002878DD" w:rsidRDefault="002878DD">
      <w:pPr>
        <w:spacing w:before="80"/>
      </w:pPr>
    </w:p>
    <w:p w14:paraId="3381D943" w14:textId="77777777" w:rsidR="002878DD" w:rsidRDefault="00000000">
      <w:pPr>
        <w:pBdr>
          <w:bottom w:val="single" w:sz="4" w:space="2" w:color="D4956A"/>
        </w:pBdr>
        <w:spacing w:before="160" w:after="60"/>
      </w:pPr>
      <w:proofErr w:type="gramStart"/>
      <w:r>
        <w:rPr>
          <w:b/>
          <w:bCs/>
          <w:caps/>
          <w:color w:val="8B1A1A"/>
          <w:sz w:val="19"/>
          <w:szCs w:val="19"/>
        </w:rPr>
        <w:t>📝  Mes</w:t>
      </w:r>
      <w:proofErr w:type="gramEnd"/>
      <w:r>
        <w:rPr>
          <w:b/>
          <w:bCs/>
          <w:caps/>
          <w:color w:val="8B1A1A"/>
          <w:sz w:val="19"/>
          <w:szCs w:val="19"/>
        </w:rPr>
        <w:t xml:space="preserve"> notes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0BEC5C54" w14:textId="77777777">
        <w:trPr>
          <w:trHeight w:hRule="exact" w:val="480"/>
        </w:trPr>
        <w:tc>
          <w:tcPr>
            <w:tcW w:w="9360" w:type="dxa"/>
            <w:tcBorders>
              <w:top w:val="none" w:sz="0" w:space="0" w:color="FFFFFF"/>
              <w:left w:val="none" w:sz="0" w:space="0" w:color="FFFFFF"/>
              <w:bottom w:val="single" w:sz="1" w:space="0" w:color="DDDDDD"/>
              <w:right w:val="none" w:sz="0" w:space="0" w:color="FFFFFF"/>
            </w:tcBorders>
            <w:tcMar>
              <w:top w:w="0" w:type="dxa"/>
              <w:left w:w="80" w:type="dxa"/>
              <w:bottom w:w="0" w:type="dxa"/>
              <w:right w:w="80" w:type="dxa"/>
            </w:tcMar>
          </w:tcPr>
          <w:p w14:paraId="1778AF5E" w14:textId="77777777" w:rsidR="002878DD" w:rsidRDefault="002878DD">
            <w:pPr>
              <w:spacing w:before="60" w:after="60"/>
            </w:pPr>
          </w:p>
        </w:tc>
      </w:tr>
      <w:tr w:rsidR="002878DD" w14:paraId="3511BEF0" w14:textId="77777777">
        <w:trPr>
          <w:trHeight w:hRule="exact" w:val="480"/>
        </w:trPr>
        <w:tc>
          <w:tcPr>
            <w:tcW w:w="9360" w:type="dxa"/>
            <w:tcBorders>
              <w:top w:val="none" w:sz="0" w:space="0" w:color="FFFFFF"/>
              <w:left w:val="none" w:sz="0" w:space="0" w:color="FFFFFF"/>
              <w:bottom w:val="single" w:sz="1" w:space="0" w:color="DDDDDD"/>
              <w:right w:val="none" w:sz="0" w:space="0" w:color="FFFFFF"/>
            </w:tcBorders>
            <w:tcMar>
              <w:top w:w="0" w:type="dxa"/>
              <w:left w:w="80" w:type="dxa"/>
              <w:bottom w:w="0" w:type="dxa"/>
              <w:right w:w="80" w:type="dxa"/>
            </w:tcMar>
          </w:tcPr>
          <w:p w14:paraId="059EB851" w14:textId="77777777" w:rsidR="002878DD" w:rsidRDefault="002878DD">
            <w:pPr>
              <w:spacing w:before="60" w:after="60"/>
            </w:pPr>
          </w:p>
        </w:tc>
      </w:tr>
      <w:tr w:rsidR="002878DD" w14:paraId="3F0CEFD9" w14:textId="77777777">
        <w:trPr>
          <w:trHeight w:hRule="exact" w:val="480"/>
        </w:trPr>
        <w:tc>
          <w:tcPr>
            <w:tcW w:w="936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04D6C9EB" w14:textId="77777777" w:rsidR="002878DD" w:rsidRDefault="002878DD">
            <w:pPr>
              <w:spacing w:before="60" w:after="60"/>
            </w:pPr>
          </w:p>
        </w:tc>
      </w:tr>
    </w:tbl>
    <w:p w14:paraId="6E5A2980" w14:textId="77777777" w:rsidR="002878DD"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5"/>
        <w:gridCol w:w="8555"/>
      </w:tblGrid>
      <w:tr w:rsidR="002878DD" w14:paraId="493DC6CA" w14:textId="77777777">
        <w:trPr>
          <w:trHeight w:hRule="exact" w:val="900"/>
        </w:trPr>
        <w:tc>
          <w:tcPr>
            <w:tcW w:w="800" w:type="dxa"/>
            <w:tcBorders>
              <w:top w:val="none" w:sz="0" w:space="0" w:color="FFFFFF"/>
              <w:left w:val="none" w:sz="0" w:space="0" w:color="FFFFFF"/>
              <w:bottom w:val="none" w:sz="0" w:space="0" w:color="FFFFFF"/>
              <w:right w:val="none" w:sz="0" w:space="0" w:color="FFFFFF"/>
            </w:tcBorders>
            <w:shd w:val="clear" w:color="auto" w:fill="0D1F33"/>
            <w:tcMar>
              <w:top w:w="0" w:type="dxa"/>
              <w:left w:w="100" w:type="dxa"/>
              <w:bottom w:w="0" w:type="dxa"/>
              <w:right w:w="100" w:type="dxa"/>
            </w:tcMar>
            <w:vAlign w:val="center"/>
          </w:tcPr>
          <w:p w14:paraId="13F71341" w14:textId="77777777" w:rsidR="002878DD" w:rsidRDefault="00000000">
            <w:pPr>
              <w:spacing w:before="60" w:after="60"/>
              <w:jc w:val="center"/>
            </w:pPr>
            <w:r>
              <w:rPr>
                <w:color w:val="212121"/>
                <w:sz w:val="44"/>
                <w:szCs w:val="44"/>
              </w:rPr>
              <w:lastRenderedPageBreak/>
              <w:t>🔔</w:t>
            </w:r>
          </w:p>
        </w:tc>
        <w:tc>
          <w:tcPr>
            <w:tcW w:w="8560" w:type="dxa"/>
            <w:tcBorders>
              <w:top w:val="none" w:sz="0" w:space="0" w:color="FFFFFF"/>
              <w:left w:val="none" w:sz="0" w:space="0" w:color="FFFFFF"/>
              <w:bottom w:val="none" w:sz="0" w:space="0" w:color="FFFFFF"/>
              <w:right w:val="none" w:sz="0" w:space="0" w:color="FFFFFF"/>
            </w:tcBorders>
            <w:shd w:val="clear" w:color="auto" w:fill="1A3A5C"/>
            <w:tcMar>
              <w:top w:w="80" w:type="dxa"/>
              <w:left w:w="240" w:type="dxa"/>
              <w:bottom w:w="80" w:type="dxa"/>
              <w:right w:w="160" w:type="dxa"/>
            </w:tcMar>
            <w:vAlign w:val="center"/>
          </w:tcPr>
          <w:p w14:paraId="08AA72EB" w14:textId="77777777" w:rsidR="002878DD" w:rsidRDefault="00000000">
            <w:pPr>
              <w:spacing w:before="60" w:after="40"/>
            </w:pPr>
            <w:r>
              <w:rPr>
                <w:b/>
                <w:bCs/>
                <w:caps/>
                <w:color w:val="FFFFFF"/>
                <w:sz w:val="36"/>
                <w:szCs w:val="36"/>
              </w:rPr>
              <w:t>Le Son en Géobiologie</w:t>
            </w:r>
          </w:p>
          <w:p w14:paraId="0E074DBB" w14:textId="77777777" w:rsidR="002878DD" w:rsidRDefault="00000000">
            <w:pPr>
              <w:spacing w:before="60" w:after="60"/>
            </w:pPr>
            <w:r>
              <w:rPr>
                <w:color w:val="7AAAD4"/>
                <w:sz w:val="20"/>
                <w:szCs w:val="20"/>
              </w:rPr>
              <w:t>Quels outils, pour quoi, comment, combien de temps</w:t>
            </w:r>
          </w:p>
        </w:tc>
      </w:tr>
    </w:tbl>
    <w:p w14:paraId="620014A3" w14:textId="77777777" w:rsidR="002878DD" w:rsidRDefault="002878DD">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rsidRPr="00442A7F" w14:paraId="230009CA" w14:textId="77777777">
        <w:tc>
          <w:tcPr>
            <w:tcW w:w="9360" w:type="dxa"/>
            <w:tcBorders>
              <w:top w:val="none" w:sz="0" w:space="0" w:color="FFFFFF"/>
              <w:left w:val="single" w:sz="12" w:space="0" w:color="E65100"/>
              <w:bottom w:val="none" w:sz="0" w:space="0" w:color="FFFFFF"/>
              <w:right w:val="none" w:sz="0" w:space="0" w:color="FFFFFF"/>
            </w:tcBorders>
            <w:shd w:val="clear" w:color="auto" w:fill="FFF3E0"/>
            <w:tcMar>
              <w:top w:w="80" w:type="dxa"/>
              <w:left w:w="200" w:type="dxa"/>
              <w:bottom w:w="80" w:type="dxa"/>
              <w:right w:w="120" w:type="dxa"/>
            </w:tcMar>
          </w:tcPr>
          <w:p w14:paraId="3824A894" w14:textId="77777777" w:rsidR="002878DD" w:rsidRDefault="00000000">
            <w:pPr>
              <w:spacing w:before="60" w:after="40"/>
            </w:pPr>
            <w:r>
              <w:rPr>
                <w:b/>
                <w:bCs/>
                <w:color w:val="E65100"/>
                <w:sz w:val="20"/>
                <w:szCs w:val="20"/>
              </w:rPr>
              <w:t>⚠ Ce que je sais / ce que je ne sais pas</w:t>
            </w:r>
          </w:p>
          <w:p w14:paraId="5A210FD5" w14:textId="77777777" w:rsidR="002878DD" w:rsidRDefault="00000000">
            <w:pPr>
              <w:spacing w:before="60" w:after="60"/>
              <w:rPr>
                <w:color w:val="212121"/>
                <w:sz w:val="20"/>
                <w:szCs w:val="20"/>
              </w:rPr>
            </w:pPr>
            <w:r>
              <w:rPr>
                <w:color w:val="212121"/>
                <w:sz w:val="20"/>
                <w:szCs w:val="20"/>
              </w:rPr>
              <w:t>Les fréquences et leurs associations sont issues de traditions praticiennes documentées. Les durées et fréquences de répétition sont moins standardisées — je l'indique clairement en gris italique dans le tableau. Ces données varient beaucoup selon les praticiens. Si tu as une formation spécifique sur ce point, complète avec ce que tu as appris.</w:t>
            </w:r>
          </w:p>
          <w:p w14:paraId="7D59659B" w14:textId="77777777" w:rsidR="00442A7F" w:rsidRDefault="00442A7F">
            <w:pPr>
              <w:spacing w:before="60" w:after="60"/>
            </w:pPr>
          </w:p>
          <w:p w14:paraId="7163F6CD" w14:textId="56B55803" w:rsidR="00442A7F" w:rsidRPr="00442A7F" w:rsidRDefault="00442A7F">
            <w:pPr>
              <w:spacing w:before="60" w:after="60"/>
            </w:pPr>
            <w:r w:rsidRPr="00442A7F">
              <w:t xml:space="preserve">Demander à </w:t>
            </w:r>
            <w:r w:rsidR="007823C4" w:rsidRPr="00442A7F">
              <w:t>vos guides</w:t>
            </w:r>
            <w:r>
              <w:t xml:space="preserve"> au petit peuple et observer</w:t>
            </w:r>
            <w:r w:rsidRPr="00442A7F">
              <w:t xml:space="preserve"> est </w:t>
            </w:r>
            <w:r w:rsidR="007823C4" w:rsidRPr="00442A7F">
              <w:t>la</w:t>
            </w:r>
            <w:r w:rsidR="007823C4">
              <w:t xml:space="preserve"> meilleure option</w:t>
            </w:r>
            <w:r>
              <w:t xml:space="preserve">. </w:t>
            </w:r>
          </w:p>
        </w:tc>
      </w:tr>
    </w:tbl>
    <w:p w14:paraId="538452D6" w14:textId="77777777" w:rsidR="002878DD" w:rsidRPr="00442A7F" w:rsidRDefault="002878DD">
      <w:pPr>
        <w:spacing w:before="120"/>
      </w:pPr>
    </w:p>
    <w:p w14:paraId="166ACE63" w14:textId="77777777" w:rsidR="002878DD" w:rsidRDefault="00000000">
      <w:pPr>
        <w:pBdr>
          <w:bottom w:val="single" w:sz="4" w:space="2" w:color="7AAAD4"/>
        </w:pBdr>
        <w:spacing w:before="160" w:after="60"/>
      </w:pPr>
      <w:proofErr w:type="gramStart"/>
      <w:r>
        <w:rPr>
          <w:b/>
          <w:bCs/>
          <w:caps/>
          <w:color w:val="1A3A5C"/>
          <w:sz w:val="19"/>
          <w:szCs w:val="19"/>
        </w:rPr>
        <w:t>🔍  Principe</w:t>
      </w:r>
      <w:proofErr w:type="gramEnd"/>
      <w:r>
        <w:rPr>
          <w:b/>
          <w:bCs/>
          <w:caps/>
          <w:color w:val="1A3A5C"/>
          <w:sz w:val="19"/>
          <w:szCs w:val="19"/>
        </w:rPr>
        <w:t xml:space="preserve"> de base</w:t>
      </w:r>
    </w:p>
    <w:p w14:paraId="1A7C5BFF" w14:textId="77777777" w:rsidR="002878DD" w:rsidRDefault="00000000">
      <w:pPr>
        <w:spacing w:before="60" w:after="60"/>
      </w:pPr>
      <w:r>
        <w:rPr>
          <w:color w:val="212121"/>
        </w:rPr>
        <w:t xml:space="preserve">Le son perturbe et réorganise les charges énergétiques stagnantes. Les </w:t>
      </w:r>
      <w:r>
        <w:rPr>
          <w:b/>
          <w:bCs/>
          <w:color w:val="212121"/>
        </w:rPr>
        <w:t>basses fréquences pénètrent en profondeur</w:t>
      </w:r>
      <w:r>
        <w:rPr>
          <w:color w:val="212121"/>
        </w:rPr>
        <w:t xml:space="preserve"> (failles, </w:t>
      </w:r>
      <w:proofErr w:type="spellStart"/>
      <w:r>
        <w:rPr>
          <w:color w:val="212121"/>
        </w:rPr>
        <w:t>Benker</w:t>
      </w:r>
      <w:proofErr w:type="spellEnd"/>
      <w:r>
        <w:rPr>
          <w:color w:val="212121"/>
        </w:rPr>
        <w:t xml:space="preserve">, eau). Les </w:t>
      </w:r>
      <w:r>
        <w:rPr>
          <w:b/>
          <w:bCs/>
          <w:color w:val="212121"/>
        </w:rPr>
        <w:t>moyennes transforment</w:t>
      </w:r>
      <w:r>
        <w:rPr>
          <w:color w:val="212121"/>
        </w:rPr>
        <w:t xml:space="preserve"> (réseaux, nœuds). Les </w:t>
      </w:r>
      <w:r>
        <w:rPr>
          <w:b/>
          <w:bCs/>
          <w:color w:val="212121"/>
        </w:rPr>
        <w:t>hautes élèvent</w:t>
      </w:r>
      <w:r>
        <w:rPr>
          <w:color w:val="212121"/>
        </w:rPr>
        <w:t xml:space="preserve"> (cheminées, vortex, espaces de pratique). </w:t>
      </w:r>
      <w:proofErr w:type="gramStart"/>
      <w:r>
        <w:rPr>
          <w:color w:val="212121"/>
        </w:rPr>
        <w:t xml:space="preserve">La </w:t>
      </w:r>
      <w:r>
        <w:rPr>
          <w:b/>
          <w:bCs/>
          <w:color w:val="212121"/>
        </w:rPr>
        <w:t>contact physique</w:t>
      </w:r>
      <w:proofErr w:type="gramEnd"/>
      <w:r>
        <w:rPr>
          <w:b/>
          <w:bCs/>
          <w:color w:val="212121"/>
        </w:rPr>
        <w:t xml:space="preserve"> au sol est indispensable</w:t>
      </w:r>
      <w:r>
        <w:rPr>
          <w:color w:val="212121"/>
        </w:rPr>
        <w:t xml:space="preserve"> pour les perturbations telluriques profondes.</w:t>
      </w:r>
    </w:p>
    <w:p w14:paraId="2FE209AC" w14:textId="77777777" w:rsidR="002878DD" w:rsidRDefault="002878DD">
      <w:pPr>
        <w:spacing w:before="120"/>
      </w:pPr>
    </w:p>
    <w:p w14:paraId="0D99E2A1" w14:textId="77777777" w:rsidR="002878DD" w:rsidRDefault="00000000">
      <w:pPr>
        <w:pBdr>
          <w:bottom w:val="single" w:sz="4" w:space="2" w:color="7AAAD4"/>
        </w:pBdr>
        <w:spacing w:before="160" w:after="60"/>
      </w:pPr>
      <w:proofErr w:type="gramStart"/>
      <w:r>
        <w:rPr>
          <w:b/>
          <w:bCs/>
          <w:caps/>
          <w:color w:val="1A3A5C"/>
          <w:sz w:val="19"/>
          <w:szCs w:val="19"/>
        </w:rPr>
        <w:t>📊  Tableau</w:t>
      </w:r>
      <w:proofErr w:type="gramEnd"/>
      <w:r>
        <w:rPr>
          <w:b/>
          <w:bCs/>
          <w:caps/>
          <w:color w:val="1A3A5C"/>
          <w:sz w:val="19"/>
          <w:szCs w:val="19"/>
        </w:rPr>
        <w:t xml:space="preserve"> — quel son pour quelle perturbation</w:t>
      </w:r>
    </w:p>
    <w:p w14:paraId="6397F77A" w14:textId="77777777" w:rsidR="002878DD" w:rsidRDefault="002878DD">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200"/>
        <w:gridCol w:w="1380"/>
        <w:gridCol w:w="1380"/>
      </w:tblGrid>
      <w:tr w:rsidR="002878DD" w14:paraId="5BA048FB" w14:textId="77777777">
        <w:tc>
          <w:tcPr>
            <w:tcW w:w="2200" w:type="dxa"/>
            <w:tcBorders>
              <w:top w:val="single" w:sz="1" w:space="0" w:color="7AAAD4"/>
              <w:left w:val="single" w:sz="1" w:space="0" w:color="7AAAD4"/>
              <w:bottom w:val="single" w:sz="1" w:space="0" w:color="7AAAD4"/>
              <w:right w:val="single" w:sz="1" w:space="0" w:color="7AAAD4"/>
            </w:tcBorders>
            <w:shd w:val="clear" w:color="auto" w:fill="1A3A5C"/>
            <w:tcMar>
              <w:top w:w="80" w:type="dxa"/>
              <w:left w:w="100" w:type="dxa"/>
              <w:bottom w:w="80" w:type="dxa"/>
              <w:right w:w="80" w:type="dxa"/>
            </w:tcMar>
          </w:tcPr>
          <w:p w14:paraId="57FDFDFA" w14:textId="77777777" w:rsidR="002878DD" w:rsidRDefault="00000000">
            <w:pPr>
              <w:spacing w:before="60" w:after="60"/>
            </w:pPr>
            <w:r>
              <w:rPr>
                <w:b/>
                <w:bCs/>
                <w:color w:val="FFFFFF"/>
                <w:sz w:val="18"/>
                <w:szCs w:val="18"/>
              </w:rPr>
              <w:t>Perturbation</w:t>
            </w:r>
          </w:p>
        </w:tc>
        <w:tc>
          <w:tcPr>
            <w:tcW w:w="2200" w:type="dxa"/>
            <w:tcBorders>
              <w:top w:val="single" w:sz="1" w:space="0" w:color="7AAAD4"/>
              <w:left w:val="single" w:sz="1" w:space="0" w:color="7AAAD4"/>
              <w:bottom w:val="single" w:sz="1" w:space="0" w:color="7AAAD4"/>
              <w:right w:val="single" w:sz="1" w:space="0" w:color="7AAAD4"/>
            </w:tcBorders>
            <w:shd w:val="clear" w:color="auto" w:fill="1A3A5C"/>
            <w:tcMar>
              <w:top w:w="80" w:type="dxa"/>
              <w:left w:w="100" w:type="dxa"/>
              <w:bottom w:w="80" w:type="dxa"/>
              <w:right w:w="80" w:type="dxa"/>
            </w:tcMar>
          </w:tcPr>
          <w:p w14:paraId="460546EC" w14:textId="77777777" w:rsidR="002878DD" w:rsidRDefault="00000000">
            <w:pPr>
              <w:spacing w:before="60" w:after="60"/>
            </w:pPr>
            <w:r>
              <w:rPr>
                <w:b/>
                <w:bCs/>
                <w:color w:val="FFFFFF"/>
                <w:sz w:val="18"/>
                <w:szCs w:val="18"/>
              </w:rPr>
              <w:t>Outil recommandé</w:t>
            </w:r>
          </w:p>
        </w:tc>
        <w:tc>
          <w:tcPr>
            <w:tcW w:w="2200" w:type="dxa"/>
            <w:tcBorders>
              <w:top w:val="single" w:sz="1" w:space="0" w:color="7AAAD4"/>
              <w:left w:val="single" w:sz="1" w:space="0" w:color="7AAAD4"/>
              <w:bottom w:val="single" w:sz="1" w:space="0" w:color="7AAAD4"/>
              <w:right w:val="single" w:sz="1" w:space="0" w:color="7AAAD4"/>
            </w:tcBorders>
            <w:shd w:val="clear" w:color="auto" w:fill="1A3A5C"/>
            <w:tcMar>
              <w:top w:w="80" w:type="dxa"/>
              <w:left w:w="100" w:type="dxa"/>
              <w:bottom w:w="80" w:type="dxa"/>
              <w:right w:w="80" w:type="dxa"/>
            </w:tcMar>
          </w:tcPr>
          <w:p w14:paraId="537EA32D" w14:textId="77777777" w:rsidR="002878DD" w:rsidRDefault="00000000">
            <w:pPr>
              <w:spacing w:before="60" w:after="60"/>
            </w:pPr>
            <w:r>
              <w:rPr>
                <w:b/>
                <w:bCs/>
                <w:color w:val="FFFFFF"/>
                <w:sz w:val="18"/>
                <w:szCs w:val="18"/>
              </w:rPr>
              <w:t>Fréquence / note</w:t>
            </w:r>
          </w:p>
        </w:tc>
        <w:tc>
          <w:tcPr>
            <w:tcW w:w="1380" w:type="dxa"/>
            <w:tcBorders>
              <w:top w:val="single" w:sz="1" w:space="0" w:color="7AAAD4"/>
              <w:left w:val="single" w:sz="1" w:space="0" w:color="7AAAD4"/>
              <w:bottom w:val="single" w:sz="1" w:space="0" w:color="7AAAD4"/>
              <w:right w:val="single" w:sz="1" w:space="0" w:color="7AAAD4"/>
            </w:tcBorders>
            <w:shd w:val="clear" w:color="auto" w:fill="1A3A5C"/>
            <w:tcMar>
              <w:top w:w="80" w:type="dxa"/>
              <w:left w:w="100" w:type="dxa"/>
              <w:bottom w:w="80" w:type="dxa"/>
              <w:right w:w="80" w:type="dxa"/>
            </w:tcMar>
          </w:tcPr>
          <w:p w14:paraId="3C46CE37" w14:textId="77777777" w:rsidR="002878DD" w:rsidRDefault="00000000">
            <w:pPr>
              <w:spacing w:before="60" w:after="60"/>
            </w:pPr>
            <w:r>
              <w:rPr>
                <w:b/>
                <w:bCs/>
                <w:color w:val="FFFFFF"/>
                <w:sz w:val="18"/>
                <w:szCs w:val="18"/>
              </w:rPr>
              <w:t>Durée</w:t>
            </w:r>
          </w:p>
        </w:tc>
        <w:tc>
          <w:tcPr>
            <w:tcW w:w="1380" w:type="dxa"/>
            <w:tcBorders>
              <w:top w:val="single" w:sz="1" w:space="0" w:color="7AAAD4"/>
              <w:left w:val="single" w:sz="1" w:space="0" w:color="7AAAD4"/>
              <w:bottom w:val="single" w:sz="1" w:space="0" w:color="7AAAD4"/>
              <w:right w:val="single" w:sz="1" w:space="0" w:color="7AAAD4"/>
            </w:tcBorders>
            <w:shd w:val="clear" w:color="auto" w:fill="1A3A5C"/>
            <w:tcMar>
              <w:top w:w="80" w:type="dxa"/>
              <w:left w:w="100" w:type="dxa"/>
              <w:bottom w:w="80" w:type="dxa"/>
              <w:right w:w="80" w:type="dxa"/>
            </w:tcMar>
          </w:tcPr>
          <w:p w14:paraId="0361D7CB" w14:textId="77777777" w:rsidR="002878DD" w:rsidRDefault="00000000">
            <w:pPr>
              <w:spacing w:before="60" w:after="60"/>
            </w:pPr>
            <w:r>
              <w:rPr>
                <w:b/>
                <w:bCs/>
                <w:color w:val="FFFFFF"/>
                <w:sz w:val="18"/>
                <w:szCs w:val="18"/>
              </w:rPr>
              <w:t>Fréquence répétition</w:t>
            </w:r>
          </w:p>
        </w:tc>
      </w:tr>
      <w:tr w:rsidR="002878DD" w14:paraId="1EA25B99" w14:textId="77777777">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2F1CB4E7" w14:textId="77777777" w:rsidR="002878DD" w:rsidRDefault="00000000">
            <w:pPr>
              <w:spacing w:before="60" w:after="60"/>
            </w:pPr>
            <w:r>
              <w:rPr>
                <w:color w:val="212121"/>
                <w:sz w:val="18"/>
                <w:szCs w:val="18"/>
              </w:rPr>
              <w:t>Réseaux Hartmann (nœuds −−)</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7B54D516" w14:textId="77777777" w:rsidR="002878DD" w:rsidRDefault="00000000">
            <w:pPr>
              <w:spacing w:before="60" w:after="60"/>
            </w:pPr>
            <w:r>
              <w:rPr>
                <w:color w:val="212121"/>
                <w:sz w:val="18"/>
                <w:szCs w:val="18"/>
              </w:rPr>
              <w:t>Bol tibétain posé directement sur le nœud</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007F9EAA" w14:textId="77777777" w:rsidR="002878DD" w:rsidRDefault="00000000">
            <w:pPr>
              <w:spacing w:before="60" w:after="60"/>
            </w:pPr>
            <w:r>
              <w:rPr>
                <w:color w:val="888888"/>
                <w:sz w:val="18"/>
                <w:szCs w:val="18"/>
              </w:rPr>
              <w:t>Selon le bol disponible</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3AF68200" w14:textId="77777777" w:rsidR="002878DD" w:rsidRDefault="00000000">
            <w:pPr>
              <w:spacing w:before="60" w:after="60"/>
            </w:pPr>
            <w:r>
              <w:rPr>
                <w:color w:val="888888"/>
                <w:sz w:val="18"/>
                <w:szCs w:val="18"/>
              </w:rPr>
              <w:t>7-15 min par session</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1DE61438" w14:textId="77777777" w:rsidR="002878DD" w:rsidRDefault="00000000">
            <w:pPr>
              <w:spacing w:before="60" w:after="60"/>
            </w:pPr>
            <w:r>
              <w:rPr>
                <w:color w:val="888888"/>
                <w:sz w:val="18"/>
                <w:szCs w:val="18"/>
              </w:rPr>
              <w:t>1x/semaine</w:t>
            </w:r>
          </w:p>
        </w:tc>
      </w:tr>
      <w:tr w:rsidR="002878DD" w14:paraId="2F245F5E" w14:textId="77777777">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55A0B959" w14:textId="77777777" w:rsidR="002878DD" w:rsidRDefault="00000000">
            <w:pPr>
              <w:spacing w:before="60" w:after="60"/>
            </w:pPr>
            <w:r>
              <w:rPr>
                <w:color w:val="212121"/>
                <w:sz w:val="18"/>
                <w:szCs w:val="18"/>
              </w:rPr>
              <w:t>Réseau Curry (émotionnel)</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11F37116" w14:textId="77777777" w:rsidR="002878DD" w:rsidRDefault="00000000">
            <w:pPr>
              <w:spacing w:before="60" w:after="60"/>
            </w:pPr>
            <w:r>
              <w:rPr>
                <w:color w:val="212121"/>
                <w:sz w:val="18"/>
                <w:szCs w:val="18"/>
              </w:rPr>
              <w:t>Bol cristal ou diapason</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43462618" w14:textId="77777777" w:rsidR="002878DD" w:rsidRDefault="00000000">
            <w:pPr>
              <w:spacing w:before="60" w:after="60"/>
            </w:pPr>
            <w:r>
              <w:rPr>
                <w:color w:val="212121"/>
                <w:sz w:val="18"/>
                <w:szCs w:val="18"/>
              </w:rPr>
              <w:t>432 Hz ou 528 Hz</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75303D09" w14:textId="77777777" w:rsidR="002878DD" w:rsidRDefault="00000000">
            <w:pPr>
              <w:spacing w:before="60" w:after="60"/>
            </w:pPr>
            <w:r>
              <w:rPr>
                <w:color w:val="888888"/>
                <w:sz w:val="18"/>
                <w:szCs w:val="18"/>
              </w:rPr>
              <w:t>15-20 min</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56A265B3" w14:textId="77777777" w:rsidR="002878DD" w:rsidRDefault="00000000">
            <w:pPr>
              <w:spacing w:before="60" w:after="60"/>
            </w:pPr>
            <w:r>
              <w:rPr>
                <w:color w:val="888888"/>
                <w:sz w:val="18"/>
                <w:szCs w:val="18"/>
              </w:rPr>
              <w:t>1x/semaine à 1x/mois</w:t>
            </w:r>
          </w:p>
        </w:tc>
      </w:tr>
      <w:tr w:rsidR="002878DD" w14:paraId="1C999604" w14:textId="77777777">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216B5CBC" w14:textId="77777777" w:rsidR="002878DD" w:rsidRDefault="00000000">
            <w:pPr>
              <w:spacing w:before="60" w:after="60"/>
            </w:pPr>
            <w:r>
              <w:rPr>
                <w:color w:val="212121"/>
                <w:sz w:val="18"/>
                <w:szCs w:val="18"/>
              </w:rPr>
              <w:t xml:space="preserve">Réseau </w:t>
            </w:r>
            <w:proofErr w:type="spellStart"/>
            <w:r>
              <w:rPr>
                <w:color w:val="212121"/>
                <w:sz w:val="18"/>
                <w:szCs w:val="18"/>
              </w:rPr>
              <w:t>Benker</w:t>
            </w:r>
            <w:proofErr w:type="spellEnd"/>
            <w:r>
              <w:rPr>
                <w:color w:val="212121"/>
                <w:sz w:val="18"/>
                <w:szCs w:val="18"/>
              </w:rPr>
              <w:t xml:space="preserve"> (profond)</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2ED16BFE" w14:textId="77777777" w:rsidR="002878DD" w:rsidRDefault="00000000">
            <w:pPr>
              <w:spacing w:before="60" w:after="60"/>
            </w:pPr>
            <w:r>
              <w:rPr>
                <w:color w:val="212121"/>
                <w:sz w:val="18"/>
                <w:szCs w:val="18"/>
              </w:rPr>
              <w:t>Grand bol tibétain (ø 25cm+) au sol</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3328C4FE" w14:textId="77777777" w:rsidR="002878DD" w:rsidRDefault="00000000">
            <w:pPr>
              <w:spacing w:before="60" w:after="60"/>
            </w:pPr>
            <w:r>
              <w:rPr>
                <w:color w:val="212121"/>
                <w:sz w:val="18"/>
                <w:szCs w:val="18"/>
              </w:rPr>
              <w:t>136,1 Hz (Om terrestre)</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3E1A1652" w14:textId="77777777" w:rsidR="002878DD" w:rsidRDefault="00000000">
            <w:pPr>
              <w:spacing w:before="60" w:after="60"/>
            </w:pPr>
            <w:r>
              <w:rPr>
                <w:color w:val="888888"/>
                <w:sz w:val="18"/>
                <w:szCs w:val="18"/>
              </w:rPr>
              <w:t>20-30 min</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09D71DA9" w14:textId="77777777" w:rsidR="002878DD" w:rsidRDefault="00000000">
            <w:pPr>
              <w:spacing w:before="60" w:after="60"/>
            </w:pPr>
            <w:r>
              <w:rPr>
                <w:color w:val="888888"/>
                <w:sz w:val="18"/>
                <w:szCs w:val="18"/>
              </w:rPr>
              <w:t>Mensuel</w:t>
            </w:r>
          </w:p>
        </w:tc>
      </w:tr>
      <w:tr w:rsidR="002878DD" w14:paraId="1B3AB190" w14:textId="77777777">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4B1CE514" w14:textId="77777777" w:rsidR="002878DD" w:rsidRDefault="00000000">
            <w:pPr>
              <w:spacing w:before="60" w:after="60"/>
            </w:pPr>
            <w:r>
              <w:rPr>
                <w:color w:val="212121"/>
                <w:sz w:val="18"/>
                <w:szCs w:val="18"/>
              </w:rPr>
              <w:t>Veine d'eau souterraine</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2E8D1100" w14:textId="77777777" w:rsidR="002878DD" w:rsidRDefault="00000000">
            <w:pPr>
              <w:spacing w:before="60" w:after="60"/>
            </w:pPr>
            <w:r>
              <w:rPr>
                <w:color w:val="212121"/>
                <w:sz w:val="18"/>
                <w:szCs w:val="18"/>
              </w:rPr>
              <w:t>Bol cristal accordé en ré (D)</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74D1F394" w14:textId="77777777" w:rsidR="002878DD" w:rsidRDefault="00000000">
            <w:pPr>
              <w:spacing w:before="60" w:after="60"/>
            </w:pPr>
            <w:r>
              <w:rPr>
                <w:color w:val="888888"/>
                <w:sz w:val="18"/>
                <w:szCs w:val="18"/>
              </w:rPr>
              <w:t>174 Hz</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357A7904" w14:textId="77777777" w:rsidR="002878DD" w:rsidRDefault="00000000">
            <w:pPr>
              <w:spacing w:before="60" w:after="60"/>
            </w:pPr>
            <w:r>
              <w:rPr>
                <w:color w:val="888888"/>
                <w:sz w:val="18"/>
                <w:szCs w:val="18"/>
              </w:rPr>
              <w:t>15 min</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368158DC" w14:textId="77777777" w:rsidR="002878DD" w:rsidRDefault="00000000">
            <w:pPr>
              <w:spacing w:before="60" w:after="60"/>
            </w:pPr>
            <w:r>
              <w:rPr>
                <w:color w:val="888888"/>
                <w:sz w:val="18"/>
                <w:szCs w:val="18"/>
              </w:rPr>
              <w:t>Non standardisé</w:t>
            </w:r>
          </w:p>
        </w:tc>
      </w:tr>
      <w:tr w:rsidR="002878DD" w14:paraId="039FBA67" w14:textId="77777777">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35BA9949" w14:textId="77777777" w:rsidR="002878DD" w:rsidRDefault="00000000">
            <w:pPr>
              <w:spacing w:before="60" w:after="60"/>
            </w:pPr>
            <w:r>
              <w:rPr>
                <w:color w:val="212121"/>
                <w:sz w:val="18"/>
                <w:szCs w:val="18"/>
              </w:rPr>
              <w:t>Faille géologique</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5297534B" w14:textId="77777777" w:rsidR="002878DD" w:rsidRDefault="00000000">
            <w:pPr>
              <w:spacing w:before="60" w:after="60"/>
            </w:pPr>
            <w:r>
              <w:rPr>
                <w:color w:val="212121"/>
                <w:sz w:val="18"/>
                <w:szCs w:val="18"/>
              </w:rPr>
              <w:t>Tambour chamanique posé au sol</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126352EB" w14:textId="77777777" w:rsidR="002878DD" w:rsidRDefault="00000000">
            <w:pPr>
              <w:spacing w:before="60" w:after="60"/>
            </w:pPr>
            <w:r>
              <w:rPr>
                <w:color w:val="888888"/>
                <w:sz w:val="18"/>
                <w:szCs w:val="18"/>
              </w:rPr>
              <w:t>4-7 Hz (battement lent)</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0770BFB7" w14:textId="77777777" w:rsidR="002878DD" w:rsidRDefault="00000000">
            <w:pPr>
              <w:spacing w:before="60" w:after="60"/>
            </w:pPr>
            <w:r>
              <w:rPr>
                <w:color w:val="888888"/>
                <w:sz w:val="18"/>
                <w:szCs w:val="18"/>
              </w:rPr>
              <w:t>20-40 min</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0B7787C1" w14:textId="77777777" w:rsidR="002878DD" w:rsidRDefault="00000000">
            <w:pPr>
              <w:spacing w:before="60" w:after="60"/>
            </w:pPr>
            <w:r>
              <w:rPr>
                <w:color w:val="888888"/>
                <w:sz w:val="18"/>
                <w:szCs w:val="18"/>
              </w:rPr>
              <w:t>Non standardisé</w:t>
            </w:r>
          </w:p>
        </w:tc>
      </w:tr>
      <w:tr w:rsidR="002878DD" w14:paraId="2792C195" w14:textId="77777777">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21BEB93E" w14:textId="77777777" w:rsidR="002878DD" w:rsidRDefault="00000000">
            <w:pPr>
              <w:spacing w:before="60" w:after="60"/>
            </w:pPr>
            <w:r>
              <w:rPr>
                <w:color w:val="212121"/>
                <w:sz w:val="18"/>
                <w:szCs w:val="18"/>
              </w:rPr>
              <w:t>Cavité</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2CD53F5D" w14:textId="77777777" w:rsidR="002878DD" w:rsidRDefault="00000000">
            <w:pPr>
              <w:spacing w:before="60" w:after="60"/>
            </w:pPr>
            <w:r>
              <w:rPr>
                <w:color w:val="212121"/>
                <w:sz w:val="18"/>
                <w:szCs w:val="18"/>
              </w:rPr>
              <w:t>Bol posé à plat sur le sol, face contre sol</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0BECA356" w14:textId="77777777" w:rsidR="002878DD" w:rsidRDefault="00000000">
            <w:pPr>
              <w:spacing w:before="60" w:after="60"/>
            </w:pPr>
            <w:r>
              <w:rPr>
                <w:color w:val="212121"/>
                <w:sz w:val="18"/>
                <w:szCs w:val="18"/>
              </w:rPr>
              <w:t>Basses fréquences (&lt; 200 Hz)</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1042D7D6" w14:textId="77777777" w:rsidR="002878DD" w:rsidRDefault="00000000">
            <w:pPr>
              <w:spacing w:before="60" w:after="60"/>
            </w:pPr>
            <w:r>
              <w:rPr>
                <w:color w:val="888888"/>
                <w:sz w:val="18"/>
                <w:szCs w:val="18"/>
              </w:rPr>
              <w:t>15-20 min</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6F5EEC0E" w14:textId="77777777" w:rsidR="002878DD" w:rsidRDefault="00000000">
            <w:pPr>
              <w:spacing w:before="60" w:after="60"/>
            </w:pPr>
            <w:r>
              <w:rPr>
                <w:color w:val="888888"/>
                <w:sz w:val="18"/>
                <w:szCs w:val="18"/>
              </w:rPr>
              <w:t>Non standardisé</w:t>
            </w:r>
          </w:p>
        </w:tc>
      </w:tr>
      <w:tr w:rsidR="002878DD" w14:paraId="2B9693ED" w14:textId="77777777">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44194B91" w14:textId="77777777" w:rsidR="002878DD" w:rsidRDefault="00000000">
            <w:pPr>
              <w:spacing w:before="60" w:after="60"/>
            </w:pPr>
            <w:r>
              <w:rPr>
                <w:color w:val="212121"/>
                <w:sz w:val="18"/>
                <w:szCs w:val="18"/>
              </w:rPr>
              <w:t xml:space="preserve">Cheminée </w:t>
            </w:r>
            <w:proofErr w:type="spellStart"/>
            <w:r>
              <w:rPr>
                <w:color w:val="212121"/>
                <w:sz w:val="18"/>
                <w:szCs w:val="18"/>
              </w:rPr>
              <w:t>cosmotelluriqued</w:t>
            </w:r>
            <w:proofErr w:type="spellEnd"/>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1974DCBC" w14:textId="77777777" w:rsidR="002878DD" w:rsidRDefault="00000000">
            <w:pPr>
              <w:spacing w:before="60" w:after="60"/>
            </w:pPr>
            <w:r>
              <w:rPr>
                <w:color w:val="212121"/>
                <w:sz w:val="18"/>
                <w:szCs w:val="18"/>
              </w:rPr>
              <w:t>Bol cristal — APRÈS le dialogue</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3344D0B8" w14:textId="77777777" w:rsidR="002878DD" w:rsidRDefault="00000000">
            <w:pPr>
              <w:spacing w:before="60" w:after="60"/>
            </w:pPr>
            <w:r>
              <w:rPr>
                <w:color w:val="888888"/>
                <w:sz w:val="18"/>
                <w:szCs w:val="18"/>
              </w:rPr>
              <w:t>Selon cheminée (+/-)</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7207F410" w14:textId="77777777" w:rsidR="002878DD" w:rsidRDefault="00000000">
            <w:pPr>
              <w:spacing w:before="60" w:after="60"/>
            </w:pPr>
            <w:r>
              <w:rPr>
                <w:color w:val="888888"/>
                <w:sz w:val="18"/>
                <w:szCs w:val="18"/>
              </w:rPr>
              <w:t>5-10 min</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362B061F" w14:textId="77777777" w:rsidR="002878DD" w:rsidRDefault="00000000">
            <w:pPr>
              <w:spacing w:before="60" w:after="60"/>
            </w:pPr>
            <w:r>
              <w:rPr>
                <w:color w:val="888888"/>
                <w:sz w:val="18"/>
                <w:szCs w:val="18"/>
              </w:rPr>
              <w:t>Après chaque harmonisation</w:t>
            </w:r>
          </w:p>
        </w:tc>
      </w:tr>
      <w:tr w:rsidR="002878DD" w14:paraId="7577BBC1" w14:textId="77777777">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4AB5BB92" w14:textId="77777777" w:rsidR="002878DD" w:rsidRDefault="00000000">
            <w:pPr>
              <w:spacing w:before="60" w:after="60"/>
            </w:pPr>
            <w:r>
              <w:rPr>
                <w:color w:val="212121"/>
                <w:sz w:val="18"/>
                <w:szCs w:val="18"/>
              </w:rPr>
              <w:t>Vortex bénéfique (activation)</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38E9AD07" w14:textId="77777777" w:rsidR="002878DD" w:rsidRDefault="00000000">
            <w:pPr>
              <w:spacing w:before="60" w:after="60"/>
            </w:pPr>
            <w:r>
              <w:rPr>
                <w:color w:val="212121"/>
                <w:sz w:val="18"/>
                <w:szCs w:val="18"/>
              </w:rPr>
              <w:t>Bol cristal au cœur de la spirale</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779FA8FA" w14:textId="77777777" w:rsidR="002878DD" w:rsidRDefault="00000000">
            <w:pPr>
              <w:spacing w:before="60" w:after="60"/>
            </w:pPr>
            <w:r>
              <w:rPr>
                <w:color w:val="888888"/>
                <w:sz w:val="18"/>
                <w:szCs w:val="18"/>
              </w:rPr>
              <w:t>High (&gt; 500 Hz)</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43226AF1" w14:textId="77777777" w:rsidR="002878DD" w:rsidRDefault="00000000">
            <w:pPr>
              <w:spacing w:before="60" w:after="60"/>
            </w:pPr>
            <w:r>
              <w:rPr>
                <w:color w:val="888888"/>
                <w:sz w:val="18"/>
                <w:szCs w:val="18"/>
              </w:rPr>
              <w:t>5-10 min</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1A6D7D97" w14:textId="77777777" w:rsidR="002878DD" w:rsidRDefault="00000000">
            <w:pPr>
              <w:spacing w:before="60" w:after="60"/>
            </w:pPr>
            <w:r>
              <w:rPr>
                <w:color w:val="888888"/>
                <w:sz w:val="18"/>
                <w:szCs w:val="18"/>
              </w:rPr>
              <w:t>Lors des pratiques</w:t>
            </w:r>
          </w:p>
        </w:tc>
      </w:tr>
      <w:tr w:rsidR="002878DD" w14:paraId="7572898A" w14:textId="77777777">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0D6ADA45" w14:textId="77777777" w:rsidR="002878DD" w:rsidRDefault="00000000">
            <w:pPr>
              <w:spacing w:before="60" w:after="60"/>
            </w:pPr>
            <w:r>
              <w:rPr>
                <w:color w:val="212121"/>
                <w:sz w:val="18"/>
                <w:szCs w:val="18"/>
              </w:rPr>
              <w:t>Point pathogène complexe</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574445FB" w14:textId="77777777" w:rsidR="002878DD" w:rsidRDefault="00000000">
            <w:pPr>
              <w:spacing w:before="60" w:after="60"/>
            </w:pPr>
            <w:r>
              <w:rPr>
                <w:color w:val="212121"/>
                <w:sz w:val="18"/>
                <w:szCs w:val="18"/>
              </w:rPr>
              <w:t>Gong ou tambour au sol, centre du point</w:t>
            </w:r>
          </w:p>
        </w:tc>
        <w:tc>
          <w:tcPr>
            <w:tcW w:w="220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713DA1DF" w14:textId="77777777" w:rsidR="002878DD" w:rsidRDefault="00000000">
            <w:pPr>
              <w:spacing w:before="60" w:after="60"/>
            </w:pPr>
            <w:r>
              <w:rPr>
                <w:color w:val="212121"/>
                <w:sz w:val="18"/>
                <w:szCs w:val="18"/>
              </w:rPr>
              <w:t>Basses (&lt; 200 Hz)</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6477D33B" w14:textId="77777777" w:rsidR="002878DD" w:rsidRDefault="00000000">
            <w:pPr>
              <w:spacing w:before="60" w:after="60"/>
            </w:pPr>
            <w:r>
              <w:rPr>
                <w:color w:val="888888"/>
                <w:sz w:val="18"/>
                <w:szCs w:val="18"/>
              </w:rPr>
              <w:t>20-30 min</w:t>
            </w:r>
          </w:p>
        </w:tc>
        <w:tc>
          <w:tcPr>
            <w:tcW w:w="1380" w:type="dxa"/>
            <w:tcBorders>
              <w:top w:val="single" w:sz="1" w:space="0" w:color="7AAAD4"/>
              <w:left w:val="single" w:sz="1" w:space="0" w:color="7AAAD4"/>
              <w:bottom w:val="single" w:sz="1" w:space="0" w:color="7AAAD4"/>
              <w:right w:val="single" w:sz="1" w:space="0" w:color="7AAAD4"/>
            </w:tcBorders>
            <w:shd w:val="clear" w:color="auto" w:fill="FFFFFF"/>
            <w:tcMar>
              <w:top w:w="80" w:type="dxa"/>
              <w:left w:w="100" w:type="dxa"/>
              <w:bottom w:w="80" w:type="dxa"/>
              <w:right w:w="80" w:type="dxa"/>
            </w:tcMar>
          </w:tcPr>
          <w:p w14:paraId="63EF7BF0" w14:textId="77777777" w:rsidR="002878DD" w:rsidRDefault="00000000">
            <w:pPr>
              <w:spacing w:before="60" w:after="60"/>
            </w:pPr>
            <w:r>
              <w:rPr>
                <w:color w:val="888888"/>
                <w:sz w:val="18"/>
                <w:szCs w:val="18"/>
              </w:rPr>
              <w:t>Non standardisé</w:t>
            </w:r>
          </w:p>
        </w:tc>
      </w:tr>
      <w:tr w:rsidR="002878DD" w14:paraId="59966410" w14:textId="77777777">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46136DCA" w14:textId="77777777" w:rsidR="002878DD" w:rsidRDefault="00000000">
            <w:pPr>
              <w:spacing w:before="60" w:after="60"/>
            </w:pPr>
            <w:r>
              <w:rPr>
                <w:color w:val="212121"/>
                <w:sz w:val="18"/>
                <w:szCs w:val="18"/>
              </w:rPr>
              <w:t>Espace de soin (entretien)</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7267C58E" w14:textId="77777777" w:rsidR="002878DD" w:rsidRDefault="00000000">
            <w:pPr>
              <w:spacing w:before="60" w:after="60"/>
            </w:pPr>
            <w:r>
              <w:rPr>
                <w:color w:val="212121"/>
                <w:sz w:val="18"/>
                <w:szCs w:val="18"/>
              </w:rPr>
              <w:t>Bol tibétain ou cristal, tournée de la pièce</w:t>
            </w:r>
          </w:p>
        </w:tc>
        <w:tc>
          <w:tcPr>
            <w:tcW w:w="220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1212DD5D" w14:textId="77777777" w:rsidR="002878DD" w:rsidRDefault="00000000">
            <w:pPr>
              <w:spacing w:before="60" w:after="60"/>
            </w:pPr>
            <w:r>
              <w:rPr>
                <w:color w:val="212121"/>
                <w:sz w:val="18"/>
                <w:szCs w:val="18"/>
              </w:rPr>
              <w:t>432 Hz ou 528 Hz</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78C2E72A" w14:textId="77777777" w:rsidR="002878DD" w:rsidRDefault="00000000">
            <w:pPr>
              <w:spacing w:before="60" w:after="60"/>
            </w:pPr>
            <w:r>
              <w:rPr>
                <w:color w:val="212121"/>
                <w:sz w:val="18"/>
                <w:szCs w:val="18"/>
              </w:rPr>
              <w:t>Tournée complète de la pièce</w:t>
            </w:r>
          </w:p>
        </w:tc>
        <w:tc>
          <w:tcPr>
            <w:tcW w:w="1380" w:type="dxa"/>
            <w:tcBorders>
              <w:top w:val="single" w:sz="1" w:space="0" w:color="7AAAD4"/>
              <w:left w:val="single" w:sz="1" w:space="0" w:color="7AAAD4"/>
              <w:bottom w:val="single" w:sz="1" w:space="0" w:color="7AAAD4"/>
              <w:right w:val="single" w:sz="1" w:space="0" w:color="7AAAD4"/>
            </w:tcBorders>
            <w:shd w:val="clear" w:color="auto" w:fill="EEF4FB"/>
            <w:tcMar>
              <w:top w:w="80" w:type="dxa"/>
              <w:left w:w="100" w:type="dxa"/>
              <w:bottom w:w="80" w:type="dxa"/>
              <w:right w:w="80" w:type="dxa"/>
            </w:tcMar>
          </w:tcPr>
          <w:p w14:paraId="682B20CE" w14:textId="77777777" w:rsidR="002878DD" w:rsidRDefault="00000000">
            <w:pPr>
              <w:spacing w:before="60" w:after="60"/>
            </w:pPr>
            <w:r>
              <w:rPr>
                <w:color w:val="212121"/>
                <w:sz w:val="18"/>
                <w:szCs w:val="18"/>
              </w:rPr>
              <w:t>Avant chaque séance recommandé</w:t>
            </w:r>
          </w:p>
        </w:tc>
      </w:tr>
    </w:tbl>
    <w:p w14:paraId="7989A2DC" w14:textId="77777777" w:rsidR="002878DD" w:rsidRDefault="002878DD">
      <w:pPr>
        <w:spacing w:before="100"/>
      </w:pPr>
    </w:p>
    <w:p w14:paraId="55630EE5" w14:textId="77777777" w:rsidR="002878DD" w:rsidRDefault="00000000">
      <w:pPr>
        <w:pBdr>
          <w:bottom w:val="single" w:sz="4" w:space="2" w:color="7AAAD4"/>
        </w:pBdr>
        <w:spacing w:before="160" w:after="60"/>
      </w:pPr>
      <w:proofErr w:type="gramStart"/>
      <w:r>
        <w:rPr>
          <w:b/>
          <w:bCs/>
          <w:caps/>
          <w:color w:val="1A3A5C"/>
          <w:sz w:val="19"/>
          <w:szCs w:val="19"/>
        </w:rPr>
        <w:t>🎵  Les</w:t>
      </w:r>
      <w:proofErr w:type="gramEnd"/>
      <w:r>
        <w:rPr>
          <w:b/>
          <w:bCs/>
          <w:caps/>
          <w:color w:val="1A3A5C"/>
          <w:sz w:val="19"/>
          <w:szCs w:val="19"/>
        </w:rPr>
        <w:t xml:space="preserve"> outils en détail</w:t>
      </w:r>
    </w:p>
    <w:p w14:paraId="543F3CD5" w14:textId="77777777" w:rsidR="002878DD" w:rsidRDefault="00000000">
      <w:pPr>
        <w:spacing w:before="120" w:after="60"/>
      </w:pPr>
      <w:r>
        <w:rPr>
          <w:b/>
          <w:bCs/>
          <w:color w:val="1A3A5C"/>
          <w:sz w:val="21"/>
          <w:szCs w:val="21"/>
        </w:rPr>
        <w:t>Bols tibétains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78DD" w14:paraId="017A87BE" w14:textId="77777777">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190DA8D3" w14:textId="77777777" w:rsidR="002878DD" w:rsidRDefault="00000000">
            <w:pPr>
              <w:spacing w:before="60" w:after="80"/>
            </w:pPr>
            <w:r>
              <w:rPr>
                <w:b/>
                <w:bCs/>
                <w:caps/>
                <w:color w:val="1A3A5C"/>
                <w:sz w:val="19"/>
                <w:szCs w:val="19"/>
              </w:rPr>
              <w:t>✅ Utiliser quand</w:t>
            </w:r>
          </w:p>
          <w:p w14:paraId="3C125A47" w14:textId="77777777" w:rsidR="002878DD" w:rsidRDefault="00000000">
            <w:pPr>
              <w:spacing w:before="30" w:after="30"/>
            </w:pPr>
            <w:proofErr w:type="gramStart"/>
            <w:r>
              <w:rPr>
                <w:color w:val="212121"/>
                <w:sz w:val="20"/>
                <w:szCs w:val="20"/>
              </w:rPr>
              <w:t>▶  Perturbations</w:t>
            </w:r>
            <w:proofErr w:type="gramEnd"/>
            <w:r>
              <w:rPr>
                <w:color w:val="212121"/>
                <w:sz w:val="20"/>
                <w:szCs w:val="20"/>
              </w:rPr>
              <w:t xml:space="preserve"> telluriques (réseaux, eau, failles)</w:t>
            </w:r>
          </w:p>
          <w:p w14:paraId="271E3567" w14:textId="77777777" w:rsidR="002878DD" w:rsidRDefault="00000000">
            <w:pPr>
              <w:spacing w:before="30" w:after="30"/>
            </w:pPr>
            <w:proofErr w:type="gramStart"/>
            <w:r>
              <w:rPr>
                <w:color w:val="212121"/>
                <w:sz w:val="20"/>
                <w:szCs w:val="20"/>
              </w:rPr>
              <w:t>▶  Contact</w:t>
            </w:r>
            <w:proofErr w:type="gramEnd"/>
            <w:r>
              <w:rPr>
                <w:color w:val="212121"/>
                <w:sz w:val="20"/>
                <w:szCs w:val="20"/>
              </w:rPr>
              <w:t xml:space="preserve"> physique au sol nécessaire</w:t>
            </w:r>
          </w:p>
          <w:p w14:paraId="4CF38191" w14:textId="77777777" w:rsidR="002878DD" w:rsidRDefault="00000000">
            <w:pPr>
              <w:spacing w:before="30" w:after="30"/>
            </w:pPr>
            <w:proofErr w:type="gramStart"/>
            <w:r>
              <w:rPr>
                <w:color w:val="212121"/>
                <w:sz w:val="20"/>
                <w:szCs w:val="20"/>
              </w:rPr>
              <w:t>▶  Travail</w:t>
            </w:r>
            <w:proofErr w:type="gramEnd"/>
            <w:r>
              <w:rPr>
                <w:color w:val="212121"/>
                <w:sz w:val="20"/>
                <w:szCs w:val="20"/>
              </w:rPr>
              <w:t xml:space="preserve"> de transformation progressive</w:t>
            </w:r>
          </w:p>
          <w:p w14:paraId="34BE66A7" w14:textId="77777777" w:rsidR="002878DD" w:rsidRDefault="00000000">
            <w:pPr>
              <w:spacing w:before="30" w:after="30"/>
            </w:pPr>
            <w:proofErr w:type="gramStart"/>
            <w:r>
              <w:rPr>
                <w:color w:val="212121"/>
                <w:sz w:val="20"/>
                <w:szCs w:val="20"/>
              </w:rPr>
              <w:t>▶  Entretien</w:t>
            </w:r>
            <w:proofErr w:type="gramEnd"/>
            <w:r>
              <w:rPr>
                <w:color w:val="212121"/>
                <w:sz w:val="20"/>
                <w:szCs w:val="20"/>
              </w:rPr>
              <w:t xml:space="preserve"> régulier d'un espace</w:t>
            </w:r>
          </w:p>
        </w:tc>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0774D962" w14:textId="77777777" w:rsidR="002878DD" w:rsidRDefault="00000000">
            <w:pPr>
              <w:spacing w:before="60" w:after="80"/>
            </w:pPr>
            <w:r>
              <w:rPr>
                <w:b/>
                <w:bCs/>
                <w:caps/>
                <w:color w:val="1A3A5C"/>
                <w:sz w:val="19"/>
                <w:szCs w:val="19"/>
              </w:rPr>
              <w:t>⚙ Comment</w:t>
            </w:r>
          </w:p>
          <w:p w14:paraId="28C4275F" w14:textId="77777777" w:rsidR="002878DD" w:rsidRDefault="00000000">
            <w:pPr>
              <w:spacing w:before="30" w:after="30"/>
            </w:pPr>
            <w:proofErr w:type="gramStart"/>
            <w:r>
              <w:rPr>
                <w:color w:val="212121"/>
                <w:sz w:val="20"/>
                <w:szCs w:val="20"/>
              </w:rPr>
              <w:t>▶  Poser</w:t>
            </w:r>
            <w:proofErr w:type="gramEnd"/>
            <w:r>
              <w:rPr>
                <w:color w:val="212121"/>
                <w:sz w:val="20"/>
                <w:szCs w:val="20"/>
              </w:rPr>
              <w:t xml:space="preserve"> LE BOL AU SOL directement (pas tenu en l'air)</w:t>
            </w:r>
          </w:p>
          <w:p w14:paraId="082725C8" w14:textId="77777777" w:rsidR="002878DD" w:rsidRDefault="00000000">
            <w:pPr>
              <w:spacing w:before="30" w:after="30"/>
            </w:pPr>
            <w:proofErr w:type="gramStart"/>
            <w:r>
              <w:rPr>
                <w:color w:val="212121"/>
                <w:sz w:val="20"/>
                <w:szCs w:val="20"/>
              </w:rPr>
              <w:t>▶  Frapper</w:t>
            </w:r>
            <w:proofErr w:type="gramEnd"/>
            <w:r>
              <w:rPr>
                <w:color w:val="212121"/>
                <w:sz w:val="20"/>
                <w:szCs w:val="20"/>
              </w:rPr>
              <w:t xml:space="preserve"> doucement, laisser résonner jusqu'au silence</w:t>
            </w:r>
          </w:p>
          <w:p w14:paraId="60E11AF5" w14:textId="77777777" w:rsidR="002878DD" w:rsidRDefault="00000000">
            <w:pPr>
              <w:spacing w:before="30" w:after="30"/>
            </w:pPr>
            <w:proofErr w:type="gramStart"/>
            <w:r>
              <w:rPr>
                <w:color w:val="212121"/>
                <w:sz w:val="20"/>
                <w:szCs w:val="20"/>
              </w:rPr>
              <w:t>▶  Tourner</w:t>
            </w:r>
            <w:proofErr w:type="gramEnd"/>
            <w:r>
              <w:rPr>
                <w:color w:val="212121"/>
                <w:sz w:val="20"/>
                <w:szCs w:val="20"/>
              </w:rPr>
              <w:t xml:space="preserve"> le maillet en bord du bol pour prolonger</w:t>
            </w:r>
          </w:p>
          <w:p w14:paraId="36D416C6" w14:textId="77777777" w:rsidR="002878DD" w:rsidRDefault="00000000">
            <w:pPr>
              <w:spacing w:before="30" w:after="30"/>
            </w:pPr>
            <w:proofErr w:type="gramStart"/>
            <w:r>
              <w:rPr>
                <w:color w:val="212121"/>
                <w:sz w:val="20"/>
                <w:szCs w:val="20"/>
              </w:rPr>
              <w:t>▶  Se</w:t>
            </w:r>
            <w:proofErr w:type="gramEnd"/>
            <w:r>
              <w:rPr>
                <w:color w:val="212121"/>
                <w:sz w:val="20"/>
                <w:szCs w:val="20"/>
              </w:rPr>
              <w:t xml:space="preserve"> déplacer dans l'espace en suivant les lignes</w:t>
            </w:r>
          </w:p>
        </w:tc>
      </w:tr>
    </w:tbl>
    <w:p w14:paraId="54B64762" w14:textId="77777777" w:rsidR="002878DD" w:rsidRDefault="002878DD">
      <w:pPr>
        <w:spacing w:before="80"/>
      </w:pPr>
    </w:p>
    <w:p w14:paraId="6FDD5FC1" w14:textId="77777777" w:rsidR="002878DD" w:rsidRDefault="00000000">
      <w:pPr>
        <w:spacing w:before="120" w:after="60"/>
      </w:pPr>
      <w:r>
        <w:rPr>
          <w:b/>
          <w:bCs/>
          <w:color w:val="1A3A5C"/>
          <w:sz w:val="21"/>
          <w:szCs w:val="21"/>
        </w:rPr>
        <w:t>Bols en cristal de quartz</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78DD" w14:paraId="7B1FDC7A" w14:textId="77777777">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1AAF5CA9" w14:textId="77777777" w:rsidR="002878DD" w:rsidRDefault="00000000">
            <w:pPr>
              <w:spacing w:before="60" w:after="80"/>
            </w:pPr>
            <w:r>
              <w:rPr>
                <w:b/>
                <w:bCs/>
                <w:caps/>
                <w:color w:val="1A3A5C"/>
                <w:sz w:val="19"/>
                <w:szCs w:val="19"/>
              </w:rPr>
              <w:t>✅ Utiliser quand</w:t>
            </w:r>
          </w:p>
          <w:p w14:paraId="54828873" w14:textId="77777777" w:rsidR="002878DD" w:rsidRDefault="00000000">
            <w:pPr>
              <w:spacing w:before="30" w:after="30"/>
            </w:pPr>
            <w:proofErr w:type="gramStart"/>
            <w:r>
              <w:rPr>
                <w:color w:val="212121"/>
                <w:sz w:val="20"/>
                <w:szCs w:val="20"/>
              </w:rPr>
              <w:t>▶  Cheminées</w:t>
            </w:r>
            <w:proofErr w:type="gramEnd"/>
            <w:r>
              <w:rPr>
                <w:color w:val="212121"/>
                <w:sz w:val="20"/>
                <w:szCs w:val="20"/>
              </w:rPr>
              <w:t xml:space="preserve"> et vortex (après le dialogue)</w:t>
            </w:r>
          </w:p>
          <w:p w14:paraId="2EB98170" w14:textId="77777777" w:rsidR="002878DD" w:rsidRDefault="00000000">
            <w:pPr>
              <w:spacing w:before="30" w:after="30"/>
            </w:pPr>
            <w:proofErr w:type="gramStart"/>
            <w:r>
              <w:rPr>
                <w:color w:val="212121"/>
                <w:sz w:val="20"/>
                <w:szCs w:val="20"/>
              </w:rPr>
              <w:t>▶  Espaces</w:t>
            </w:r>
            <w:proofErr w:type="gramEnd"/>
            <w:r>
              <w:rPr>
                <w:color w:val="212121"/>
                <w:sz w:val="20"/>
                <w:szCs w:val="20"/>
              </w:rPr>
              <w:t xml:space="preserve"> de pratique spirituelle</w:t>
            </w:r>
          </w:p>
          <w:p w14:paraId="1DA7817A" w14:textId="77777777" w:rsidR="002878DD" w:rsidRDefault="00000000">
            <w:pPr>
              <w:spacing w:before="30" w:after="30"/>
            </w:pPr>
            <w:proofErr w:type="gramStart"/>
            <w:r>
              <w:rPr>
                <w:color w:val="212121"/>
                <w:sz w:val="20"/>
                <w:szCs w:val="20"/>
              </w:rPr>
              <w:t>▶  Activation</w:t>
            </w:r>
            <w:proofErr w:type="gramEnd"/>
            <w:r>
              <w:rPr>
                <w:color w:val="212121"/>
                <w:sz w:val="20"/>
                <w:szCs w:val="20"/>
              </w:rPr>
              <w:t xml:space="preserve"> de ressources positives</w:t>
            </w:r>
          </w:p>
          <w:p w14:paraId="3E1EEC5A" w14:textId="77777777" w:rsidR="002878DD" w:rsidRDefault="00000000">
            <w:pPr>
              <w:spacing w:before="30" w:after="30"/>
            </w:pPr>
            <w:proofErr w:type="gramStart"/>
            <w:r>
              <w:rPr>
                <w:color w:val="212121"/>
                <w:sz w:val="20"/>
                <w:szCs w:val="20"/>
              </w:rPr>
              <w:t>▶  Dimension</w:t>
            </w:r>
            <w:proofErr w:type="gramEnd"/>
            <w:r>
              <w:rPr>
                <w:color w:val="212121"/>
                <w:sz w:val="20"/>
                <w:szCs w:val="20"/>
              </w:rPr>
              <w:t xml:space="preserve"> émotionnelle (Curry)</w:t>
            </w:r>
          </w:p>
        </w:tc>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435E1A07" w14:textId="77777777" w:rsidR="002878DD" w:rsidRDefault="00000000">
            <w:pPr>
              <w:spacing w:before="60" w:after="80"/>
            </w:pPr>
            <w:r>
              <w:rPr>
                <w:b/>
                <w:bCs/>
                <w:caps/>
                <w:color w:val="1A3A5C"/>
                <w:sz w:val="19"/>
                <w:szCs w:val="19"/>
              </w:rPr>
              <w:t>⚙ Comment</w:t>
            </w:r>
          </w:p>
          <w:p w14:paraId="0C195683" w14:textId="77777777" w:rsidR="002878DD" w:rsidRDefault="00000000">
            <w:pPr>
              <w:spacing w:before="30" w:after="30"/>
            </w:pPr>
            <w:proofErr w:type="gramStart"/>
            <w:r>
              <w:rPr>
                <w:color w:val="212121"/>
                <w:sz w:val="20"/>
                <w:szCs w:val="20"/>
              </w:rPr>
              <w:t>▶  Peut</w:t>
            </w:r>
            <w:proofErr w:type="gramEnd"/>
            <w:r>
              <w:rPr>
                <w:color w:val="212121"/>
                <w:sz w:val="20"/>
                <w:szCs w:val="20"/>
              </w:rPr>
              <w:t xml:space="preserve"> être tenu ou posé selon le contexte</w:t>
            </w:r>
          </w:p>
          <w:p w14:paraId="43189C82" w14:textId="77777777" w:rsidR="002878DD" w:rsidRDefault="00000000">
            <w:pPr>
              <w:spacing w:before="30" w:after="30"/>
            </w:pPr>
            <w:proofErr w:type="gramStart"/>
            <w:r>
              <w:rPr>
                <w:color w:val="212121"/>
                <w:sz w:val="20"/>
                <w:szCs w:val="20"/>
              </w:rPr>
              <w:t>▶  Fréquence</w:t>
            </w:r>
            <w:proofErr w:type="gramEnd"/>
            <w:r>
              <w:rPr>
                <w:color w:val="212121"/>
                <w:sz w:val="20"/>
                <w:szCs w:val="20"/>
              </w:rPr>
              <w:t xml:space="preserve"> dépend du bol — vérifier au diapason</w:t>
            </w:r>
          </w:p>
          <w:p w14:paraId="2238F48E" w14:textId="77777777" w:rsidR="002878DD" w:rsidRDefault="00000000">
            <w:pPr>
              <w:spacing w:before="30" w:after="30"/>
            </w:pPr>
            <w:proofErr w:type="gramStart"/>
            <w:r>
              <w:rPr>
                <w:color w:val="212121"/>
                <w:sz w:val="20"/>
                <w:szCs w:val="20"/>
              </w:rPr>
              <w:t>▶  Sur</w:t>
            </w:r>
            <w:proofErr w:type="gramEnd"/>
            <w:r>
              <w:rPr>
                <w:color w:val="212121"/>
                <w:sz w:val="20"/>
                <w:szCs w:val="20"/>
              </w:rPr>
              <w:t xml:space="preserve"> cheminée/vortex : TOUJOURS après travail relationnel</w:t>
            </w:r>
          </w:p>
          <w:p w14:paraId="7E0AB071" w14:textId="77777777" w:rsidR="002878DD" w:rsidRDefault="00000000">
            <w:pPr>
              <w:spacing w:before="30" w:after="30"/>
            </w:pPr>
            <w:proofErr w:type="gramStart"/>
            <w:r>
              <w:rPr>
                <w:color w:val="212121"/>
                <w:sz w:val="20"/>
                <w:szCs w:val="20"/>
              </w:rPr>
              <w:t>▶  Jamais</w:t>
            </w:r>
            <w:proofErr w:type="gramEnd"/>
            <w:r>
              <w:rPr>
                <w:color w:val="212121"/>
                <w:sz w:val="20"/>
                <w:szCs w:val="20"/>
              </w:rPr>
              <w:t xml:space="preserve"> sur une entité négative non encore travaillée</w:t>
            </w:r>
          </w:p>
        </w:tc>
      </w:tr>
    </w:tbl>
    <w:p w14:paraId="105A3739" w14:textId="77777777" w:rsidR="002878DD" w:rsidRDefault="002878DD">
      <w:pPr>
        <w:spacing w:before="80"/>
      </w:pPr>
    </w:p>
    <w:p w14:paraId="700545C5" w14:textId="77777777" w:rsidR="002878DD" w:rsidRDefault="00000000">
      <w:pPr>
        <w:spacing w:before="120" w:after="60"/>
      </w:pPr>
      <w:r>
        <w:rPr>
          <w:b/>
          <w:bCs/>
          <w:color w:val="1A3A5C"/>
          <w:sz w:val="21"/>
          <w:szCs w:val="21"/>
        </w:rPr>
        <w:t>Diapasons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78DD" w14:paraId="3B6390BE" w14:textId="77777777">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15527C06" w14:textId="77777777" w:rsidR="002878DD" w:rsidRDefault="00000000">
            <w:pPr>
              <w:spacing w:before="60" w:after="80"/>
            </w:pPr>
            <w:r>
              <w:rPr>
                <w:b/>
                <w:bCs/>
                <w:caps/>
                <w:color w:val="1A3A5C"/>
                <w:sz w:val="19"/>
                <w:szCs w:val="19"/>
              </w:rPr>
              <w:t>✅ Utiliser quand</w:t>
            </w:r>
          </w:p>
          <w:p w14:paraId="186CA38F" w14:textId="77777777" w:rsidR="002878DD" w:rsidRDefault="00000000">
            <w:pPr>
              <w:spacing w:before="30" w:after="30"/>
            </w:pPr>
            <w:proofErr w:type="gramStart"/>
            <w:r>
              <w:rPr>
                <w:color w:val="212121"/>
                <w:sz w:val="20"/>
                <w:szCs w:val="20"/>
              </w:rPr>
              <w:t>▶  Besoin</w:t>
            </w:r>
            <w:proofErr w:type="gramEnd"/>
            <w:r>
              <w:rPr>
                <w:color w:val="212121"/>
                <w:sz w:val="20"/>
                <w:szCs w:val="20"/>
              </w:rPr>
              <w:t xml:space="preserve"> d'une fréquence précise et ciblée</w:t>
            </w:r>
          </w:p>
          <w:p w14:paraId="1ACB7354" w14:textId="77777777" w:rsidR="002878DD" w:rsidRDefault="00000000">
            <w:pPr>
              <w:spacing w:before="30" w:after="30"/>
            </w:pPr>
            <w:proofErr w:type="gramStart"/>
            <w:r>
              <w:rPr>
                <w:color w:val="212121"/>
                <w:sz w:val="20"/>
                <w:szCs w:val="20"/>
              </w:rPr>
              <w:t>▶  Travail</w:t>
            </w:r>
            <w:proofErr w:type="gramEnd"/>
            <w:r>
              <w:rPr>
                <w:color w:val="212121"/>
                <w:sz w:val="20"/>
                <w:szCs w:val="20"/>
              </w:rPr>
              <w:t xml:space="preserve"> sur un nœud ou point précis</w:t>
            </w:r>
          </w:p>
          <w:p w14:paraId="0A1410D8" w14:textId="77777777" w:rsidR="002878DD" w:rsidRDefault="00000000">
            <w:pPr>
              <w:spacing w:before="30" w:after="30"/>
            </w:pPr>
            <w:proofErr w:type="gramStart"/>
            <w:r>
              <w:rPr>
                <w:color w:val="212121"/>
                <w:sz w:val="20"/>
                <w:szCs w:val="20"/>
              </w:rPr>
              <w:t>▶  Complément</w:t>
            </w:r>
            <w:proofErr w:type="gramEnd"/>
            <w:r>
              <w:rPr>
                <w:color w:val="212121"/>
                <w:sz w:val="20"/>
                <w:szCs w:val="20"/>
              </w:rPr>
              <w:t xml:space="preserve"> après un bol pour ancrer la fréquence</w:t>
            </w:r>
          </w:p>
        </w:tc>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3ED6F234" w14:textId="77777777" w:rsidR="002878DD" w:rsidRDefault="00000000">
            <w:pPr>
              <w:spacing w:before="60" w:after="80"/>
            </w:pPr>
            <w:r>
              <w:rPr>
                <w:b/>
                <w:bCs/>
                <w:caps/>
                <w:color w:val="1A3A5C"/>
                <w:sz w:val="19"/>
                <w:szCs w:val="19"/>
              </w:rPr>
              <w:t>⚙ Fréquences clés</w:t>
            </w:r>
          </w:p>
          <w:p w14:paraId="57169685" w14:textId="77777777" w:rsidR="002878DD" w:rsidRDefault="00000000">
            <w:pPr>
              <w:spacing w:before="30" w:after="30"/>
            </w:pPr>
            <w:proofErr w:type="gramStart"/>
            <w:r>
              <w:rPr>
                <w:color w:val="212121"/>
                <w:sz w:val="20"/>
                <w:szCs w:val="20"/>
              </w:rPr>
              <w:t xml:space="preserve">▶  </w:t>
            </w:r>
            <w:r>
              <w:rPr>
                <w:b/>
                <w:bCs/>
                <w:color w:val="212121"/>
                <w:sz w:val="20"/>
                <w:szCs w:val="20"/>
              </w:rPr>
              <w:t>136</w:t>
            </w:r>
            <w:proofErr w:type="gramEnd"/>
            <w:r>
              <w:rPr>
                <w:b/>
                <w:bCs/>
                <w:color w:val="212121"/>
                <w:sz w:val="20"/>
                <w:szCs w:val="20"/>
              </w:rPr>
              <w:t>,1 Hz</w:t>
            </w:r>
            <w:r>
              <w:rPr>
                <w:color w:val="212121"/>
                <w:sz w:val="20"/>
                <w:szCs w:val="20"/>
              </w:rPr>
              <w:t xml:space="preserve"> Om terrestre — ancrage, </w:t>
            </w:r>
            <w:proofErr w:type="spellStart"/>
            <w:r>
              <w:rPr>
                <w:color w:val="212121"/>
                <w:sz w:val="20"/>
                <w:szCs w:val="20"/>
              </w:rPr>
              <w:t>Benker</w:t>
            </w:r>
            <w:proofErr w:type="spellEnd"/>
          </w:p>
          <w:p w14:paraId="18996029" w14:textId="77777777" w:rsidR="002878DD" w:rsidRDefault="00000000">
            <w:pPr>
              <w:spacing w:before="30" w:after="30"/>
            </w:pPr>
            <w:proofErr w:type="gramStart"/>
            <w:r>
              <w:rPr>
                <w:color w:val="212121"/>
                <w:sz w:val="20"/>
                <w:szCs w:val="20"/>
              </w:rPr>
              <w:t xml:space="preserve">▶  </w:t>
            </w:r>
            <w:r>
              <w:rPr>
                <w:b/>
                <w:bCs/>
                <w:color w:val="212121"/>
                <w:sz w:val="20"/>
                <w:szCs w:val="20"/>
              </w:rPr>
              <w:t>174</w:t>
            </w:r>
            <w:proofErr w:type="gramEnd"/>
            <w:r>
              <w:rPr>
                <w:b/>
                <w:bCs/>
                <w:color w:val="212121"/>
                <w:sz w:val="20"/>
                <w:szCs w:val="20"/>
              </w:rPr>
              <w:t xml:space="preserve"> Hz</w:t>
            </w:r>
            <w:r>
              <w:rPr>
                <w:color w:val="212121"/>
                <w:sz w:val="20"/>
                <w:szCs w:val="20"/>
              </w:rPr>
              <w:t xml:space="preserve"> Fondation, eau, douleur</w:t>
            </w:r>
          </w:p>
          <w:p w14:paraId="4F0AB154" w14:textId="77777777" w:rsidR="002878DD" w:rsidRDefault="00000000">
            <w:pPr>
              <w:spacing w:before="30" w:after="30"/>
            </w:pPr>
            <w:proofErr w:type="gramStart"/>
            <w:r>
              <w:rPr>
                <w:color w:val="212121"/>
                <w:sz w:val="20"/>
                <w:szCs w:val="20"/>
              </w:rPr>
              <w:t xml:space="preserve">▶  </w:t>
            </w:r>
            <w:r>
              <w:rPr>
                <w:b/>
                <w:bCs/>
                <w:color w:val="212121"/>
                <w:sz w:val="20"/>
                <w:szCs w:val="20"/>
              </w:rPr>
              <w:t>432</w:t>
            </w:r>
            <w:proofErr w:type="gramEnd"/>
            <w:r>
              <w:rPr>
                <w:b/>
                <w:bCs/>
                <w:color w:val="212121"/>
                <w:sz w:val="20"/>
                <w:szCs w:val="20"/>
              </w:rPr>
              <w:t xml:space="preserve"> Hz</w:t>
            </w:r>
            <w:r>
              <w:rPr>
                <w:color w:val="212121"/>
                <w:sz w:val="20"/>
                <w:szCs w:val="20"/>
              </w:rPr>
              <w:t xml:space="preserve"> Harmony naturelle — usage général</w:t>
            </w:r>
          </w:p>
          <w:p w14:paraId="6841B257" w14:textId="77777777" w:rsidR="002878DD" w:rsidRDefault="00000000">
            <w:pPr>
              <w:spacing w:before="30" w:after="30"/>
            </w:pPr>
            <w:proofErr w:type="gramStart"/>
            <w:r>
              <w:rPr>
                <w:color w:val="212121"/>
                <w:sz w:val="20"/>
                <w:szCs w:val="20"/>
              </w:rPr>
              <w:t xml:space="preserve">▶  </w:t>
            </w:r>
            <w:r>
              <w:rPr>
                <w:b/>
                <w:bCs/>
                <w:color w:val="212121"/>
                <w:sz w:val="20"/>
                <w:szCs w:val="20"/>
              </w:rPr>
              <w:t>528</w:t>
            </w:r>
            <w:proofErr w:type="gramEnd"/>
            <w:r>
              <w:rPr>
                <w:b/>
                <w:bCs/>
                <w:color w:val="212121"/>
                <w:sz w:val="20"/>
                <w:szCs w:val="20"/>
              </w:rPr>
              <w:t xml:space="preserve"> Hz</w:t>
            </w:r>
            <w:r>
              <w:rPr>
                <w:color w:val="212121"/>
                <w:sz w:val="20"/>
                <w:szCs w:val="20"/>
              </w:rPr>
              <w:t xml:space="preserve"> Transformation — Curry, émotionnel</w:t>
            </w:r>
          </w:p>
        </w:tc>
      </w:tr>
    </w:tbl>
    <w:p w14:paraId="75B49A65" w14:textId="77777777" w:rsidR="002878DD" w:rsidRDefault="002878DD">
      <w:pPr>
        <w:spacing w:before="80"/>
      </w:pPr>
    </w:p>
    <w:p w14:paraId="2C93F893" w14:textId="77777777" w:rsidR="002878DD" w:rsidRDefault="00000000">
      <w:pPr>
        <w:spacing w:before="120" w:after="60"/>
      </w:pPr>
      <w:r>
        <w:rPr>
          <w:b/>
          <w:bCs/>
          <w:color w:val="1A3A5C"/>
          <w:sz w:val="21"/>
          <w:szCs w:val="21"/>
        </w:rPr>
        <w:t>Tambour chamanique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2878DD" w14:paraId="56F2224F" w14:textId="77777777">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43B3D7D3" w14:textId="77777777" w:rsidR="002878DD" w:rsidRDefault="00000000">
            <w:pPr>
              <w:spacing w:before="60" w:after="80"/>
            </w:pPr>
            <w:r>
              <w:rPr>
                <w:b/>
                <w:bCs/>
                <w:caps/>
                <w:color w:val="1A3A5C"/>
                <w:sz w:val="19"/>
                <w:szCs w:val="19"/>
              </w:rPr>
              <w:t>✅ Utiliser quand</w:t>
            </w:r>
          </w:p>
          <w:p w14:paraId="656B8ADF" w14:textId="77777777" w:rsidR="002878DD" w:rsidRDefault="00000000">
            <w:pPr>
              <w:spacing w:before="30" w:after="30"/>
            </w:pPr>
            <w:proofErr w:type="gramStart"/>
            <w:r>
              <w:rPr>
                <w:color w:val="212121"/>
                <w:sz w:val="20"/>
                <w:szCs w:val="20"/>
              </w:rPr>
              <w:t>▶  Failles</w:t>
            </w:r>
            <w:proofErr w:type="gramEnd"/>
            <w:r>
              <w:rPr>
                <w:color w:val="212121"/>
                <w:sz w:val="20"/>
                <w:szCs w:val="20"/>
              </w:rPr>
              <w:t xml:space="preserve"> géologiques (basses vibrations)</w:t>
            </w:r>
          </w:p>
          <w:p w14:paraId="69BB8951" w14:textId="77777777" w:rsidR="002878DD" w:rsidRDefault="00000000">
            <w:pPr>
              <w:spacing w:before="30" w:after="30"/>
            </w:pPr>
            <w:proofErr w:type="gramStart"/>
            <w:r>
              <w:rPr>
                <w:color w:val="212121"/>
                <w:sz w:val="20"/>
                <w:szCs w:val="20"/>
              </w:rPr>
              <w:t>▶  Cavités</w:t>
            </w:r>
            <w:proofErr w:type="gramEnd"/>
            <w:r>
              <w:rPr>
                <w:color w:val="212121"/>
                <w:sz w:val="20"/>
                <w:szCs w:val="20"/>
              </w:rPr>
              <w:t xml:space="preserve"> (contact au sol indispensable)</w:t>
            </w:r>
          </w:p>
          <w:p w14:paraId="5A8FCF60" w14:textId="77777777" w:rsidR="002878DD" w:rsidRDefault="00000000">
            <w:pPr>
              <w:spacing w:before="30" w:after="30"/>
            </w:pPr>
            <w:proofErr w:type="gramStart"/>
            <w:r>
              <w:rPr>
                <w:color w:val="212121"/>
                <w:sz w:val="20"/>
                <w:szCs w:val="20"/>
              </w:rPr>
              <w:t>▶  Travail</w:t>
            </w:r>
            <w:proofErr w:type="gramEnd"/>
            <w:r>
              <w:rPr>
                <w:color w:val="212121"/>
                <w:sz w:val="20"/>
                <w:szCs w:val="20"/>
              </w:rPr>
              <w:t xml:space="preserve"> avec les présences (Petit Peuple)</w:t>
            </w:r>
          </w:p>
          <w:p w14:paraId="5A1385BE" w14:textId="77777777" w:rsidR="002878DD" w:rsidRDefault="00000000">
            <w:pPr>
              <w:spacing w:before="30" w:after="30"/>
            </w:pPr>
            <w:proofErr w:type="gramStart"/>
            <w:r>
              <w:rPr>
                <w:color w:val="212121"/>
                <w:sz w:val="20"/>
                <w:szCs w:val="20"/>
              </w:rPr>
              <w:t>▶  Transformation</w:t>
            </w:r>
            <w:proofErr w:type="gramEnd"/>
            <w:r>
              <w:rPr>
                <w:color w:val="212121"/>
                <w:sz w:val="20"/>
                <w:szCs w:val="20"/>
              </w:rPr>
              <w:t xml:space="preserve"> de champs denses et anciens</w:t>
            </w:r>
          </w:p>
        </w:tc>
        <w:tc>
          <w:tcPr>
            <w:tcW w:w="4680" w:type="dxa"/>
            <w:tcBorders>
              <w:top w:val="single" w:sz="1" w:space="0" w:color="7AAAD4"/>
              <w:left w:val="single" w:sz="1" w:space="0" w:color="7AAAD4"/>
              <w:bottom w:val="single" w:sz="1" w:space="0" w:color="7AAAD4"/>
              <w:right w:val="single" w:sz="1" w:space="0" w:color="7AAAD4"/>
            </w:tcBorders>
            <w:shd w:val="clear" w:color="auto" w:fill="EEF4FB"/>
            <w:tcMar>
              <w:top w:w="100" w:type="dxa"/>
              <w:left w:w="160" w:type="dxa"/>
              <w:bottom w:w="100" w:type="dxa"/>
              <w:right w:w="120" w:type="dxa"/>
            </w:tcMar>
          </w:tcPr>
          <w:p w14:paraId="39FEAB22" w14:textId="77777777" w:rsidR="002878DD" w:rsidRDefault="00000000">
            <w:pPr>
              <w:spacing w:before="60" w:after="80"/>
            </w:pPr>
            <w:r>
              <w:rPr>
                <w:b/>
                <w:bCs/>
                <w:caps/>
                <w:color w:val="1A3A5C"/>
                <w:sz w:val="19"/>
                <w:szCs w:val="19"/>
              </w:rPr>
              <w:t>⚙ Comment</w:t>
            </w:r>
          </w:p>
          <w:p w14:paraId="79F7FA69" w14:textId="77777777" w:rsidR="002878DD" w:rsidRDefault="00000000">
            <w:pPr>
              <w:spacing w:before="30" w:after="30"/>
            </w:pPr>
            <w:proofErr w:type="gramStart"/>
            <w:r>
              <w:rPr>
                <w:color w:val="212121"/>
                <w:sz w:val="20"/>
                <w:szCs w:val="20"/>
              </w:rPr>
              <w:t>▶  Battre</w:t>
            </w:r>
            <w:proofErr w:type="gramEnd"/>
            <w:r>
              <w:rPr>
                <w:color w:val="212121"/>
                <w:sz w:val="20"/>
                <w:szCs w:val="20"/>
              </w:rPr>
              <w:t xml:space="preserve"> LENTEMENT (4-7 battements/min)</w:t>
            </w:r>
          </w:p>
          <w:p w14:paraId="394E7DCA" w14:textId="77777777" w:rsidR="002878DD" w:rsidRDefault="00000000">
            <w:pPr>
              <w:spacing w:before="30" w:after="30"/>
            </w:pPr>
            <w:proofErr w:type="gramStart"/>
            <w:r>
              <w:rPr>
                <w:color w:val="212121"/>
                <w:sz w:val="20"/>
                <w:szCs w:val="20"/>
              </w:rPr>
              <w:t>▶  Poser</w:t>
            </w:r>
            <w:proofErr w:type="gramEnd"/>
            <w:r>
              <w:rPr>
                <w:color w:val="212121"/>
                <w:sz w:val="20"/>
                <w:szCs w:val="20"/>
              </w:rPr>
              <w:t xml:space="preserve"> le tambour face contre sol pour les failles</w:t>
            </w:r>
          </w:p>
          <w:p w14:paraId="133C7ABD" w14:textId="77777777" w:rsidR="002878DD" w:rsidRDefault="00000000">
            <w:pPr>
              <w:spacing w:before="30" w:after="30"/>
            </w:pPr>
            <w:proofErr w:type="gramStart"/>
            <w:r>
              <w:rPr>
                <w:color w:val="212121"/>
                <w:sz w:val="20"/>
                <w:szCs w:val="20"/>
              </w:rPr>
              <w:t>▶  Se</w:t>
            </w:r>
            <w:proofErr w:type="gramEnd"/>
            <w:r>
              <w:rPr>
                <w:color w:val="212121"/>
                <w:sz w:val="20"/>
                <w:szCs w:val="20"/>
              </w:rPr>
              <w:t xml:space="preserve"> déplacer en suivant les lignes si possible</w:t>
            </w:r>
          </w:p>
          <w:p w14:paraId="123D5BA9" w14:textId="77777777" w:rsidR="002878DD" w:rsidRDefault="00000000">
            <w:pPr>
              <w:spacing w:before="30" w:after="30"/>
            </w:pPr>
            <w:proofErr w:type="gramStart"/>
            <w:r>
              <w:rPr>
                <w:color w:val="212121"/>
                <w:sz w:val="20"/>
                <w:szCs w:val="20"/>
              </w:rPr>
              <w:t>▶  Durée</w:t>
            </w:r>
            <w:proofErr w:type="gramEnd"/>
            <w:r>
              <w:rPr>
                <w:color w:val="212121"/>
                <w:sz w:val="20"/>
                <w:szCs w:val="20"/>
              </w:rPr>
              <w:t xml:space="preserve"> : jusqu'à ressentir un changement dans l'atmosphère</w:t>
            </w:r>
          </w:p>
        </w:tc>
      </w:tr>
    </w:tbl>
    <w:p w14:paraId="221B0838" w14:textId="77777777" w:rsidR="002878DD" w:rsidRDefault="002878DD">
      <w:pPr>
        <w:spacing w:before="120"/>
      </w:pPr>
    </w:p>
    <w:p w14:paraId="07A1ECE8" w14:textId="77777777" w:rsidR="002878DD" w:rsidRDefault="00000000">
      <w:pPr>
        <w:pBdr>
          <w:bottom w:val="single" w:sz="4" w:space="2" w:color="7AAAD4"/>
        </w:pBdr>
        <w:spacing w:before="160" w:after="60"/>
      </w:pPr>
      <w:proofErr w:type="gramStart"/>
      <w:r>
        <w:rPr>
          <w:b/>
          <w:bCs/>
          <w:caps/>
          <w:color w:val="1A3A5C"/>
          <w:sz w:val="19"/>
          <w:szCs w:val="19"/>
        </w:rPr>
        <w:t>📝  Mes</w:t>
      </w:r>
      <w:proofErr w:type="gramEnd"/>
      <w:r>
        <w:rPr>
          <w:b/>
          <w:bCs/>
          <w:caps/>
          <w:color w:val="1A3A5C"/>
          <w:sz w:val="19"/>
          <w:szCs w:val="19"/>
        </w:rPr>
        <w:t xml:space="preserve"> notes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878DD" w14:paraId="242B6E41" w14:textId="77777777">
        <w:trPr>
          <w:trHeight w:hRule="exact" w:val="480"/>
        </w:trPr>
        <w:tc>
          <w:tcPr>
            <w:tcW w:w="9360" w:type="dxa"/>
            <w:tcBorders>
              <w:top w:val="none" w:sz="0" w:space="0" w:color="FFFFFF"/>
              <w:left w:val="none" w:sz="0" w:space="0" w:color="FFFFFF"/>
              <w:bottom w:val="single" w:sz="1" w:space="0" w:color="DDDDDD"/>
              <w:right w:val="none" w:sz="0" w:space="0" w:color="FFFFFF"/>
            </w:tcBorders>
            <w:tcMar>
              <w:top w:w="0" w:type="dxa"/>
              <w:left w:w="80" w:type="dxa"/>
              <w:bottom w:w="0" w:type="dxa"/>
              <w:right w:w="80" w:type="dxa"/>
            </w:tcMar>
          </w:tcPr>
          <w:p w14:paraId="6A0A31F5" w14:textId="77777777" w:rsidR="002878DD" w:rsidRDefault="002878DD">
            <w:pPr>
              <w:spacing w:before="60" w:after="60"/>
            </w:pPr>
          </w:p>
        </w:tc>
      </w:tr>
      <w:tr w:rsidR="002878DD" w14:paraId="528E4986" w14:textId="77777777">
        <w:trPr>
          <w:trHeight w:hRule="exact" w:val="480"/>
        </w:trPr>
        <w:tc>
          <w:tcPr>
            <w:tcW w:w="9360" w:type="dxa"/>
            <w:tcBorders>
              <w:top w:val="none" w:sz="0" w:space="0" w:color="FFFFFF"/>
              <w:left w:val="none" w:sz="0" w:space="0" w:color="FFFFFF"/>
              <w:bottom w:val="single" w:sz="1" w:space="0" w:color="DDDDDD"/>
              <w:right w:val="none" w:sz="0" w:space="0" w:color="FFFFFF"/>
            </w:tcBorders>
            <w:tcMar>
              <w:top w:w="0" w:type="dxa"/>
              <w:left w:w="80" w:type="dxa"/>
              <w:bottom w:w="0" w:type="dxa"/>
              <w:right w:w="80" w:type="dxa"/>
            </w:tcMar>
          </w:tcPr>
          <w:p w14:paraId="31317CD2" w14:textId="77777777" w:rsidR="002878DD" w:rsidRDefault="002878DD">
            <w:pPr>
              <w:spacing w:before="60" w:after="60"/>
            </w:pPr>
          </w:p>
        </w:tc>
      </w:tr>
      <w:tr w:rsidR="002878DD" w14:paraId="2D1611DA" w14:textId="77777777">
        <w:trPr>
          <w:trHeight w:hRule="exact" w:val="480"/>
        </w:trPr>
        <w:tc>
          <w:tcPr>
            <w:tcW w:w="936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14:paraId="37A76D3A" w14:textId="77777777" w:rsidR="002878DD" w:rsidRDefault="002878DD">
            <w:pPr>
              <w:spacing w:before="60" w:after="60"/>
            </w:pPr>
          </w:p>
        </w:tc>
      </w:tr>
    </w:tbl>
    <w:p w14:paraId="42B7B27C" w14:textId="77777777" w:rsidR="006B3747" w:rsidRDefault="006B3747"/>
    <w:sectPr w:rsidR="006B3747">
      <w:footerReference w:type="default" r:id="rId7"/>
      <w:pgSz w:w="11906" w:h="16838"/>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60AD" w14:textId="77777777" w:rsidR="00F73648" w:rsidRDefault="00F73648" w:rsidP="00F604A3">
      <w:r>
        <w:separator/>
      </w:r>
    </w:p>
  </w:endnote>
  <w:endnote w:type="continuationSeparator" w:id="0">
    <w:p w14:paraId="084CDDFD" w14:textId="77777777" w:rsidR="00F73648" w:rsidRDefault="00F73648" w:rsidP="00F6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2BB9" w14:textId="10FD9818" w:rsidR="00F604A3" w:rsidRPr="00F604A3" w:rsidRDefault="00F604A3">
    <w:pPr>
      <w:pStyle w:val="Pieddepage"/>
      <w:rPr>
        <w:color w:val="808080" w:themeColor="background1" w:themeShade="80"/>
        <w:sz w:val="16"/>
        <w:szCs w:val="16"/>
      </w:rPr>
    </w:pPr>
    <w:r w:rsidRPr="00F604A3">
      <w:rPr>
        <w:color w:val="808080" w:themeColor="background1" w:themeShade="80"/>
        <w:sz w:val="16"/>
        <w:szCs w:val="16"/>
      </w:rPr>
      <w:t>© 2025 L'Alchimie de Freyja — Jessica Rousset. Document réservé aux participants. Toute reproduction, diffusion ou utilisation commerciale est strictement interdite sans autorisation écrite de l'auteure.</w:t>
    </w:r>
  </w:p>
  <w:p w14:paraId="2A4B4947" w14:textId="77777777" w:rsidR="00F604A3" w:rsidRDefault="00F604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ECEB" w14:textId="77777777" w:rsidR="00F73648" w:rsidRDefault="00F73648" w:rsidP="00F604A3">
      <w:r>
        <w:separator/>
      </w:r>
    </w:p>
  </w:footnote>
  <w:footnote w:type="continuationSeparator" w:id="0">
    <w:p w14:paraId="22B16A91" w14:textId="77777777" w:rsidR="00F73648" w:rsidRDefault="00F73648" w:rsidP="00F60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6D91"/>
    <w:multiLevelType w:val="hybridMultilevel"/>
    <w:tmpl w:val="68DA0470"/>
    <w:lvl w:ilvl="0" w:tplc="A2FE9898">
      <w:start w:val="1"/>
      <w:numFmt w:val="bullet"/>
      <w:lvlText w:val="●"/>
      <w:lvlJc w:val="left"/>
      <w:pPr>
        <w:ind w:left="720" w:hanging="360"/>
      </w:pPr>
    </w:lvl>
    <w:lvl w:ilvl="1" w:tplc="6698698C">
      <w:start w:val="1"/>
      <w:numFmt w:val="bullet"/>
      <w:lvlText w:val="○"/>
      <w:lvlJc w:val="left"/>
      <w:pPr>
        <w:ind w:left="1440" w:hanging="360"/>
      </w:pPr>
    </w:lvl>
    <w:lvl w:ilvl="2" w:tplc="AD76341A">
      <w:start w:val="1"/>
      <w:numFmt w:val="bullet"/>
      <w:lvlText w:val="■"/>
      <w:lvlJc w:val="left"/>
      <w:pPr>
        <w:ind w:left="2160" w:hanging="360"/>
      </w:pPr>
    </w:lvl>
    <w:lvl w:ilvl="3" w:tplc="50B236D2">
      <w:start w:val="1"/>
      <w:numFmt w:val="bullet"/>
      <w:lvlText w:val="●"/>
      <w:lvlJc w:val="left"/>
      <w:pPr>
        <w:ind w:left="2880" w:hanging="360"/>
      </w:pPr>
    </w:lvl>
    <w:lvl w:ilvl="4" w:tplc="A6080990">
      <w:start w:val="1"/>
      <w:numFmt w:val="bullet"/>
      <w:lvlText w:val="○"/>
      <w:lvlJc w:val="left"/>
      <w:pPr>
        <w:ind w:left="3600" w:hanging="360"/>
      </w:pPr>
    </w:lvl>
    <w:lvl w:ilvl="5" w:tplc="30D24FC8">
      <w:start w:val="1"/>
      <w:numFmt w:val="bullet"/>
      <w:lvlText w:val="■"/>
      <w:lvlJc w:val="left"/>
      <w:pPr>
        <w:ind w:left="4320" w:hanging="360"/>
      </w:pPr>
    </w:lvl>
    <w:lvl w:ilvl="6" w:tplc="134CC44C">
      <w:start w:val="1"/>
      <w:numFmt w:val="bullet"/>
      <w:lvlText w:val="●"/>
      <w:lvlJc w:val="left"/>
      <w:pPr>
        <w:ind w:left="5040" w:hanging="360"/>
      </w:pPr>
    </w:lvl>
    <w:lvl w:ilvl="7" w:tplc="0B8EA3E6">
      <w:start w:val="1"/>
      <w:numFmt w:val="bullet"/>
      <w:lvlText w:val="●"/>
      <w:lvlJc w:val="left"/>
      <w:pPr>
        <w:ind w:left="5760" w:hanging="360"/>
      </w:pPr>
    </w:lvl>
    <w:lvl w:ilvl="8" w:tplc="1E560C5E">
      <w:start w:val="1"/>
      <w:numFmt w:val="bullet"/>
      <w:lvlText w:val="●"/>
      <w:lvlJc w:val="left"/>
      <w:pPr>
        <w:ind w:left="6480" w:hanging="360"/>
      </w:pPr>
    </w:lvl>
  </w:abstractNum>
  <w:abstractNum w:abstractNumId="1" w15:restartNumberingAfterBreak="0">
    <w:nsid w:val="384A3E55"/>
    <w:multiLevelType w:val="hybridMultilevel"/>
    <w:tmpl w:val="229C1AFC"/>
    <w:lvl w:ilvl="0" w:tplc="A50421F4">
      <w:start w:val="1"/>
      <w:numFmt w:val="decimal"/>
      <w:lvlText w:val="%1."/>
      <w:lvlJc w:val="left"/>
      <w:pPr>
        <w:ind w:left="600" w:hanging="300"/>
      </w:pPr>
    </w:lvl>
    <w:lvl w:ilvl="1" w:tplc="EEF0359E">
      <w:numFmt w:val="decimal"/>
      <w:lvlText w:val=""/>
      <w:lvlJc w:val="left"/>
    </w:lvl>
    <w:lvl w:ilvl="2" w:tplc="7E1A17A6">
      <w:numFmt w:val="decimal"/>
      <w:lvlText w:val=""/>
      <w:lvlJc w:val="left"/>
    </w:lvl>
    <w:lvl w:ilvl="3" w:tplc="9458981A">
      <w:numFmt w:val="decimal"/>
      <w:lvlText w:val=""/>
      <w:lvlJc w:val="left"/>
    </w:lvl>
    <w:lvl w:ilvl="4" w:tplc="8C0C4218">
      <w:numFmt w:val="decimal"/>
      <w:lvlText w:val=""/>
      <w:lvlJc w:val="left"/>
    </w:lvl>
    <w:lvl w:ilvl="5" w:tplc="137E46F8">
      <w:numFmt w:val="decimal"/>
      <w:lvlText w:val=""/>
      <w:lvlJc w:val="left"/>
    </w:lvl>
    <w:lvl w:ilvl="6" w:tplc="023287D4">
      <w:numFmt w:val="decimal"/>
      <w:lvlText w:val=""/>
      <w:lvlJc w:val="left"/>
    </w:lvl>
    <w:lvl w:ilvl="7" w:tplc="6AD617BE">
      <w:numFmt w:val="decimal"/>
      <w:lvlText w:val=""/>
      <w:lvlJc w:val="left"/>
    </w:lvl>
    <w:lvl w:ilvl="8" w:tplc="39F832E8">
      <w:numFmt w:val="decimal"/>
      <w:lvlText w:val=""/>
      <w:lvlJc w:val="left"/>
    </w:lvl>
  </w:abstractNum>
  <w:abstractNum w:abstractNumId="2" w15:restartNumberingAfterBreak="0">
    <w:nsid w:val="3D024614"/>
    <w:multiLevelType w:val="hybridMultilevel"/>
    <w:tmpl w:val="5E30F046"/>
    <w:lvl w:ilvl="0" w:tplc="3E885BCA">
      <w:start w:val="1"/>
      <w:numFmt w:val="bullet"/>
      <w:lvlText w:val="•"/>
      <w:lvlJc w:val="left"/>
      <w:pPr>
        <w:ind w:left="600" w:hanging="300"/>
      </w:pPr>
    </w:lvl>
    <w:lvl w:ilvl="1" w:tplc="EFA2D294">
      <w:numFmt w:val="decimal"/>
      <w:lvlText w:val=""/>
      <w:lvlJc w:val="left"/>
    </w:lvl>
    <w:lvl w:ilvl="2" w:tplc="EE26BFBE">
      <w:numFmt w:val="decimal"/>
      <w:lvlText w:val=""/>
      <w:lvlJc w:val="left"/>
    </w:lvl>
    <w:lvl w:ilvl="3" w:tplc="6C1263F0">
      <w:numFmt w:val="decimal"/>
      <w:lvlText w:val=""/>
      <w:lvlJc w:val="left"/>
    </w:lvl>
    <w:lvl w:ilvl="4" w:tplc="6208430E">
      <w:numFmt w:val="decimal"/>
      <w:lvlText w:val=""/>
      <w:lvlJc w:val="left"/>
    </w:lvl>
    <w:lvl w:ilvl="5" w:tplc="C36A6BF0">
      <w:numFmt w:val="decimal"/>
      <w:lvlText w:val=""/>
      <w:lvlJc w:val="left"/>
    </w:lvl>
    <w:lvl w:ilvl="6" w:tplc="7532796C">
      <w:numFmt w:val="decimal"/>
      <w:lvlText w:val=""/>
      <w:lvlJc w:val="left"/>
    </w:lvl>
    <w:lvl w:ilvl="7" w:tplc="8D50A64E">
      <w:numFmt w:val="decimal"/>
      <w:lvlText w:val=""/>
      <w:lvlJc w:val="left"/>
    </w:lvl>
    <w:lvl w:ilvl="8" w:tplc="8F60F262">
      <w:numFmt w:val="decimal"/>
      <w:lvlText w:val=""/>
      <w:lvlJc w:val="left"/>
    </w:lvl>
  </w:abstractNum>
  <w:num w:numId="1" w16cid:durableId="334262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DD"/>
    <w:rsid w:val="002878DD"/>
    <w:rsid w:val="00442A7F"/>
    <w:rsid w:val="006B3747"/>
    <w:rsid w:val="007823C4"/>
    <w:rsid w:val="00F604A3"/>
    <w:rsid w:val="00F736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7648"/>
  <w15:docId w15:val="{78F01933-0111-4436-9200-B145F50E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F604A3"/>
    <w:pPr>
      <w:tabs>
        <w:tab w:val="center" w:pos="4536"/>
        <w:tab w:val="right" w:pos="9072"/>
      </w:tabs>
    </w:pPr>
  </w:style>
  <w:style w:type="character" w:customStyle="1" w:styleId="En-tteCar">
    <w:name w:val="En-tête Car"/>
    <w:basedOn w:val="Policepardfaut"/>
    <w:link w:val="En-tte"/>
    <w:uiPriority w:val="99"/>
    <w:rsid w:val="00F604A3"/>
  </w:style>
  <w:style w:type="paragraph" w:styleId="Pieddepage">
    <w:name w:val="footer"/>
    <w:basedOn w:val="Normal"/>
    <w:link w:val="PieddepageCar"/>
    <w:uiPriority w:val="99"/>
    <w:unhideWhenUsed/>
    <w:rsid w:val="00F604A3"/>
    <w:pPr>
      <w:tabs>
        <w:tab w:val="center" w:pos="4536"/>
        <w:tab w:val="right" w:pos="9072"/>
      </w:tabs>
    </w:pPr>
  </w:style>
  <w:style w:type="character" w:customStyle="1" w:styleId="PieddepageCar">
    <w:name w:val="Pied de page Car"/>
    <w:basedOn w:val="Policepardfaut"/>
    <w:link w:val="Pieddepage"/>
    <w:uiPriority w:val="99"/>
    <w:rsid w:val="00F6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1155</Words>
  <Characters>6358</Characters>
  <Application>Microsoft Office Word</Application>
  <DocSecurity>0</DocSecurity>
  <Lines>52</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jessica rousset</cp:lastModifiedBy>
  <cp:revision>4</cp:revision>
  <dcterms:created xsi:type="dcterms:W3CDTF">2026-06-08T08:03:00Z</dcterms:created>
  <dcterms:modified xsi:type="dcterms:W3CDTF">2026-06-08T08:29:00Z</dcterms:modified>
</cp:coreProperties>
</file>