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CONTRAT DE LOCATION SAISONNI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RE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5656506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signation des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Parties au contrat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Propri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taire (Loueur)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Nom,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nom : 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Adresse : _____________________________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phone : ___________________________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E-mail : ______________________________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Locataire (Client)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Nom,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nom : 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Adresse : _____________________________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phone : ___________________________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E-mail : ______________________________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Nombre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occupants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: 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Nombre maximum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occupants : 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Nombre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occupants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clar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servation : 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Adultes 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Enfants 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B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b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Animaux 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(Toute augmentation du nombre doit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clar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avant le 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jour et accept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par le propri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taire. Suppl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ment possible selon la capacit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maximale. Les b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b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sont comptabilis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comme une personne.)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Objet du contrat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signation du bien lou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5656506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Adresse du bien : ______________________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Type : </w:t>
      </w:r>
      <w:r>
        <w:rPr>
          <w:rStyle w:val="Aucun"/>
          <w:rFonts w:ascii="Helvetica" w:hAnsi="Helvetica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(chambre d</w:t>
      </w:r>
      <w:r>
        <w:rPr>
          <w:rStyle w:val="Aucun"/>
          <w:rFonts w:ascii="Helvetica" w:hAnsi="Helvetica" w:hint="default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h</w:t>
      </w:r>
      <w:r>
        <w:rPr>
          <w:rStyle w:val="Aucun"/>
          <w:rFonts w:ascii="Helvetica" w:hAnsi="Helvetica" w:hint="default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ô</w:t>
      </w:r>
      <w:r>
        <w:rPr>
          <w:rStyle w:val="Aucun"/>
          <w:rFonts w:ascii="Helvetica" w:hAnsi="Helvetica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tes, g</w:t>
      </w:r>
      <w:r>
        <w:rPr>
          <w:rStyle w:val="Aucun"/>
          <w:rFonts w:ascii="Helvetica" w:hAnsi="Helvetica" w:hint="default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î</w:t>
      </w:r>
      <w:r>
        <w:rPr>
          <w:rStyle w:val="Aucun"/>
          <w:rFonts w:ascii="Helvetica" w:hAnsi="Helvetica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te, cabane</w:t>
      </w:r>
      <w:r>
        <w:rPr>
          <w:rStyle w:val="Aucun"/>
          <w:rFonts w:ascii="Helvetica" w:hAnsi="Helvetica" w:hint="default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…</w:t>
      </w:r>
      <w:r>
        <w:rPr>
          <w:rStyle w:val="Aucun"/>
          <w:rFonts w:ascii="Helvetica" w:hAnsi="Helvetica"/>
          <w:outline w:val="0"/>
          <w:color w:val="13343b"/>
          <w:sz w:val="32"/>
          <w:szCs w:val="32"/>
          <w:u w:val="single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)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u w:val="single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Surface habitable : ____________________ m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²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Description 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nombre et description de pi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ces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B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â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timent,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tage, porte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: _____________________________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____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Autre parties du logement: (Terrasse, jardin, arri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re cuisine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…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)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Inventaire mobilier &amp;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quipements :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 xml:space="preserve">Niveau de performance </w:t>
      </w:r>
      <w:r>
        <w:rPr>
          <w:rFonts w:ascii="Helvetica" w:hAnsi="Helvetica" w:hint="default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14:textFill>
            <w14:solidFill>
              <w14:srgbClr w14:val="13343B"/>
            </w14:solidFill>
          </w14:textFill>
        </w:rPr>
        <w:t>nerg</w:t>
      </w:r>
      <w:r>
        <w:rPr>
          <w:rFonts w:ascii="Helvetica" w:hAnsi="Helvetica" w:hint="default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 xml:space="preserve">tique du logement 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(uniquement pour un h</w:t>
      </w:r>
      <w:r>
        <w:rPr>
          <w:rFonts w:ascii="Helvetica" w:hAnsi="Helvetica" w:hint="default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bergement cr</w:t>
      </w:r>
      <w:r>
        <w:rPr>
          <w:rFonts w:ascii="Helvetica" w:hAnsi="Helvetica" w:hint="default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 xml:space="preserve">éé 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apr</w:t>
      </w:r>
      <w:r>
        <w:rPr>
          <w:rFonts w:ascii="Helvetica" w:hAnsi="Helvetica" w:hint="default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:lang w:val="fr-FR"/>
          <w14:textFill>
            <w14:solidFill>
              <w14:srgbClr w14:val="13343B"/>
            </w14:solidFill>
          </w14:textFill>
        </w:rPr>
        <w:t xml:space="preserve">s le 1er janvier 2025) </w:t>
      </w:r>
      <w:r>
        <w:rPr>
          <w:rFonts w:ascii="Helvetica" w:hAnsi="Helvetica"/>
          <w:outline w:val="0"/>
          <w:color w:val="13343b"/>
          <w:sz w:val="32"/>
          <w:szCs w:val="32"/>
          <w:rtl w:val="0"/>
          <w14:textFill>
            <w14:solidFill>
              <w14:srgbClr w14:val="13343B"/>
            </w14:solidFill>
          </w14:textFill>
        </w:rPr>
        <w:t xml:space="preserve">: </w:t>
      </w:r>
      <w:r>
        <w:rPr>
          <w:rStyle w:val="Aucun"/>
          <w:rFonts w:ascii="Helvetica" w:hAnsi="Helvetica" w:hint="default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  <w:t>…………</w:t>
      </w:r>
      <w:r>
        <w:rPr>
          <w:rStyle w:val="Aucun"/>
          <w:rFonts w:ascii="Helvetica" w:hAnsi="Helvetica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  <w:t>.</w:t>
      </w:r>
      <w:r>
        <w:rPr>
          <w:rStyle w:val="Aucun"/>
          <w:rFonts w:ascii="Helvetica" w:hAnsi="Helvetica" w:hint="default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  <w:t>……………</w:t>
      </w:r>
      <w:r>
        <w:rPr>
          <w:rStyle w:val="Aucun"/>
          <w:rFonts w:ascii="Helvetica" w:hAnsi="Helvetica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  <w:t>.</w:t>
      </w:r>
      <w:r>
        <w:rPr>
          <w:rStyle w:val="Aucun"/>
          <w:rFonts w:ascii="Helvetica" w:hAnsi="Helvetica" w:hint="default"/>
          <w:outline w:val="0"/>
          <w:color w:val="8c908c"/>
          <w:sz w:val="32"/>
          <w:szCs w:val="32"/>
          <w:rtl w:val="0"/>
          <w14:textFill>
            <w14:solidFill>
              <w14:srgbClr w14:val="8D918C"/>
            </w14:solidFill>
          </w14:textFill>
        </w:rPr>
        <w:t>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 w:hint="default"/>
          <w:sz w:val="18"/>
          <w:szCs w:val="18"/>
          <w:rtl w:val="0"/>
          <w:lang w:val="fr-FR"/>
        </w:rPr>
        <w:t xml:space="preserve">« </w:t>
      </w:r>
      <w:r>
        <w:rPr>
          <w:rFonts w:ascii="Helvetica" w:hAnsi="Helvetica"/>
          <w:sz w:val="18"/>
          <w:szCs w:val="18"/>
          <w:rtl w:val="0"/>
          <w:lang w:val="fr-FR"/>
        </w:rPr>
        <w:t>Rappel : un logement d</w:t>
      </w:r>
      <w:r>
        <w:rPr>
          <w:rFonts w:ascii="Helvetica" w:hAnsi="Helvetica" w:hint="default"/>
          <w:sz w:val="18"/>
          <w:szCs w:val="18"/>
          <w:rtl w:val="0"/>
          <w:lang w:val="fr-FR"/>
        </w:rPr>
        <w:t>é</w:t>
      </w:r>
      <w:r>
        <w:rPr>
          <w:rFonts w:ascii="Helvetica" w:hAnsi="Helvetica"/>
          <w:sz w:val="18"/>
          <w:szCs w:val="18"/>
          <w:rtl w:val="0"/>
          <w:lang w:val="fr-FR"/>
        </w:rPr>
        <w:t>cent doit respecter les crit</w:t>
      </w:r>
      <w:r>
        <w:rPr>
          <w:rFonts w:ascii="Helvetica" w:hAnsi="Helvetica" w:hint="default"/>
          <w:sz w:val="18"/>
          <w:szCs w:val="18"/>
          <w:rtl w:val="0"/>
          <w:lang w:val="it-IT"/>
        </w:rPr>
        <w:t>è</w:t>
      </w:r>
      <w:r>
        <w:rPr>
          <w:rFonts w:ascii="Helvetica" w:hAnsi="Helvetica"/>
          <w:sz w:val="18"/>
          <w:szCs w:val="18"/>
          <w:rtl w:val="0"/>
          <w:lang w:val="fr-FR"/>
        </w:rPr>
        <w:t>res minimaux de performance suivants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>A) En France m</w:t>
      </w:r>
      <w:r>
        <w:rPr>
          <w:rFonts w:ascii="Helvetica" w:hAnsi="Helvetica" w:hint="default"/>
          <w:sz w:val="18"/>
          <w:szCs w:val="18"/>
          <w:rtl w:val="0"/>
          <w:lang w:val="fr-FR"/>
        </w:rPr>
        <w:t>é</w:t>
      </w:r>
      <w:r>
        <w:rPr>
          <w:rFonts w:ascii="Helvetica" w:hAnsi="Helvetica"/>
          <w:sz w:val="18"/>
          <w:szCs w:val="18"/>
          <w:rtl w:val="0"/>
          <w:lang w:val="fr-FR"/>
        </w:rPr>
        <w:t>tropolitaine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 xml:space="preserve">A.1) A compter du 1er janvier 2025, le niveau de performance minimal du logement correspond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>la classe F du DPE ;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 xml:space="preserve">A.2) A compter du 1er janvier 2028, le niveau de performance minimal du logement correspond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>la classe E du DPE ;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 xml:space="preserve">A.3) A compter du 1er janvier 2034, le niveau de performance minimal du logement correspond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>la classe D du DPE.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 xml:space="preserve">B) En Guadeloupe, en Martinique, en Guyane,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>La R</w:t>
      </w:r>
      <w:r>
        <w:rPr>
          <w:rFonts w:ascii="Helvetica" w:hAnsi="Helvetica" w:hint="default"/>
          <w:sz w:val="18"/>
          <w:szCs w:val="18"/>
          <w:rtl w:val="0"/>
          <w:lang w:val="fr-FR"/>
        </w:rPr>
        <w:t>é</w:t>
      </w:r>
      <w:r>
        <w:rPr>
          <w:rFonts w:ascii="Helvetica" w:hAnsi="Helvetica"/>
          <w:sz w:val="18"/>
          <w:szCs w:val="18"/>
          <w:rtl w:val="0"/>
          <w:lang w:val="fr-FR"/>
        </w:rPr>
        <w:t xml:space="preserve">union et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 xml:space="preserve">MayotteB.1) A compter du 1er janvier 2028, le niveau de performance minimal du logement correspond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fr-FR"/>
        </w:rPr>
        <w:t>la classe F du DPE ;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sz w:val="18"/>
          <w:szCs w:val="18"/>
          <w:shd w:val="clear" w:color="auto" w:fill="ffffff"/>
          <w:rtl w:val="0"/>
        </w:rPr>
      </w:pPr>
      <w:r>
        <w:rPr>
          <w:rFonts w:ascii="Helvetica" w:hAnsi="Helvetica"/>
          <w:sz w:val="18"/>
          <w:szCs w:val="18"/>
          <w:rtl w:val="0"/>
          <w:lang w:val="fr-FR"/>
        </w:rPr>
        <w:t xml:space="preserve">B.2) A compter du 1er janvier 2031, le niveau de performance minimal du logement correspond </w:t>
      </w:r>
      <w:r>
        <w:rPr>
          <w:rFonts w:ascii="Helvetica" w:hAnsi="Helvetica" w:hint="default"/>
          <w:sz w:val="18"/>
          <w:szCs w:val="18"/>
          <w:rtl w:val="0"/>
        </w:rPr>
        <w:t xml:space="preserve">à </w:t>
      </w:r>
      <w:r>
        <w:rPr>
          <w:rFonts w:ascii="Helvetica" w:hAnsi="Helvetica"/>
          <w:sz w:val="18"/>
          <w:szCs w:val="18"/>
          <w:rtl w:val="0"/>
          <w:lang w:val="it-IT"/>
        </w:rPr>
        <w:t>la classe E du DPE.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  <w:r>
        <w:rPr>
          <w:rStyle w:val="Aucun"/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5735409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numPr>
          <w:ilvl w:val="0"/>
          <w:numId w:val="5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Dur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de la location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de-DE"/>
          <w14:textFill>
            <w14:solidFill>
              <w14:srgbClr w14:val="13343B"/>
            </w14:solidFill>
          </w14:textFill>
        </w:rPr>
        <w:t>Date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arriv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 : _____ / _____ / _______ Heure : 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de-DE"/>
          <w14:textFill>
            <w14:solidFill>
              <w14:srgbClr w14:val="13343B"/>
            </w14:solidFill>
          </w14:textFill>
        </w:rPr>
        <w:t>Date de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part : _____ / _____ / _______ Heure : 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Dur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 totale : ________ jours (max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: 90 jours ou selon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cision du propri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taire)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Prix et modalit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de paiement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 xml:space="preserve">Prix total de la location : ________________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pt-PT"/>
          <w14:textFill>
            <w14:solidFill>
              <w14:srgbClr w14:val="13343B"/>
            </w14:solidFill>
          </w14:textFill>
        </w:rPr>
        <w:t>€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 xml:space="preserve">Acompte (obligatoire) : _________________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pt-PT"/>
          <w14:textFill>
            <w14:solidFill>
              <w14:srgbClr w14:val="13343B"/>
            </w14:solidFill>
          </w14:textFill>
        </w:rPr>
        <w:t xml:space="preserve">€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(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verser lors de 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servation)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Modalit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 de paiement :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_________________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Solde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gler au plus tard le : _____ / _____ / 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Charges comprises (oui/non) : ____________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pt-PT"/>
          <w14:textFill>
            <w14:solidFill>
              <w14:srgbClr w14:val="13343B"/>
            </w14:solidFill>
          </w14:textFill>
        </w:rPr>
        <w:t>Taxe de 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 xml:space="preserve">jour applicable : _______________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pt-PT"/>
          <w14:textFill>
            <w14:solidFill>
              <w14:srgbClr w14:val="13343B"/>
            </w14:solidFill>
          </w14:textFill>
        </w:rPr>
        <w:t xml:space="preserve">€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par jour/personne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p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ô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 de garantie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Style w:val="Aucun"/>
          <w:rFonts w:ascii="Helvetica" w:hAnsi="Helvetica"/>
          <w:outline w:val="0"/>
          <w:color w:val="13343b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13343B"/>
            </w14:solidFill>
          </w14:textFill>
        </w:rPr>
        <w:t>X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 xml:space="preserve"> Oui, montant : ____________________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pt-PT"/>
          <w14:textFill>
            <w14:solidFill>
              <w14:srgbClr w14:val="13343B"/>
            </w14:solidFill>
          </w14:textFill>
        </w:rPr>
        <w:t>€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Non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Modalit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 de restitution : ____________________________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tat des lieux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Style w:val="Aucun"/>
          <w:rFonts w:ascii="Helvetica" w:hAnsi="Helvetica"/>
          <w:outline w:val="0"/>
          <w:color w:val="13343b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13343B"/>
            </w14:solidFill>
          </w14:textFill>
        </w:rPr>
        <w:t>X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Oui,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alis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entr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e et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sortie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Non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 xml:space="preserve">Un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tat des lieux et un inventaire du mobilier sont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tablis lors de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entr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du locataire, puis 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rifi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fin de la location.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En cas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arriv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autonome, u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n inventaire du mobilier pourra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transmis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alablement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arriv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e du locataire pour signature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lectronique avant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entr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dans le logement.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Dans ce cas, le locataire dispose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lai de 2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heures apr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son arriv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e sur place pour contester tout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ment de cet inventaire par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crit.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En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absence de contestation dans ce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lai,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inventaire sign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 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lectroniquement est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put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accept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sans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serve.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remise des cl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 au bailleur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fin du 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jour ne constitue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5740489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pas une renonciation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ventuelles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parations locatives lorsque celles-ci sont imputables au locataire.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En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absence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tat des lieux, il est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sum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que le locataire a re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ç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u le logement en bon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tat de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parations locatives et qu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il doit le restituer dans le m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me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tat, sauf preuve contraire (article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1731 du Code civil).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Si le locataire quitte le logement avant 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alisation de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inventaire ou de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tat des lieux de sortie, cet inventaire pourra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effectu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ult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rieurement par le bailleur (ou son mandataire), en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absence du locataire.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Les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ventuelles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gradations constat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es lors de cette 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rification seront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put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es avoir eu lieu pendant la p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riode de location, sauf contestation motiv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du locataire dans un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lai de 48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heures apr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ception du proc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nl-NL"/>
          <w14:textFill>
            <w14:solidFill>
              <w14:srgbClr w14:val="13343B"/>
            </w14:solidFill>
          </w14:textFill>
        </w:rPr>
        <w:t>s-verbal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inventaire de sortie.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Assurance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</w:rPr>
        <w:t>Ê</w:t>
      </w:r>
      <w:r>
        <w:rPr>
          <w:rFonts w:ascii="Helvetica" w:hAnsi="Helvetica"/>
          <w:sz w:val="32"/>
          <w:szCs w:val="32"/>
          <w:rtl w:val="0"/>
          <w:lang w:val="fr-FR"/>
        </w:rPr>
        <w:t>tre assur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  <w:lang w:val="fr-FR"/>
        </w:rPr>
        <w:t xml:space="preserve"> (</w:t>
      </w:r>
      <w:r>
        <w:rPr>
          <w:rFonts w:ascii="Helvetica" w:hAnsi="Helvetica"/>
          <w:sz w:val="32"/>
          <w:szCs w:val="32"/>
          <w:rtl w:val="0"/>
          <w:lang w:val="fr-FR"/>
        </w:rPr>
        <w:t>Attestation d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fr-FR"/>
        </w:rPr>
        <w:t>assurance vill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  <w:lang w:val="it-IT"/>
        </w:rPr>
        <w:t>giature (responsabilit</w:t>
      </w:r>
      <w:r>
        <w:rPr>
          <w:rFonts w:ascii="Helvetica" w:hAnsi="Helvetica" w:hint="default"/>
          <w:sz w:val="32"/>
          <w:szCs w:val="32"/>
          <w:rtl w:val="0"/>
          <w:lang w:val="fr-FR"/>
        </w:rPr>
        <w:t xml:space="preserve">é </w:t>
      </w:r>
      <w:r>
        <w:rPr>
          <w:rFonts w:ascii="Helvetica" w:hAnsi="Helvetica"/>
          <w:sz w:val="32"/>
          <w:szCs w:val="32"/>
          <w:rtl w:val="0"/>
          <w:lang w:val="it-IT"/>
        </w:rPr>
        <w:t>civile s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  <w:lang w:val="fr-FR"/>
        </w:rPr>
        <w:t>jour)</w:t>
      </w:r>
      <w:r>
        <w:rPr>
          <w:rFonts w:ascii="Helvetica" w:hAnsi="Helvetica"/>
          <w:sz w:val="32"/>
          <w:szCs w:val="32"/>
          <w:rtl w:val="0"/>
          <w:lang w:val="fr-FR"/>
        </w:rPr>
        <w:t>)</w:t>
      </w:r>
      <w:r>
        <w:rPr>
          <w:rStyle w:val="Aucun"/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  <w:br w:type="textWrapping"/>
      </w:r>
      <w:r>
        <w:rPr>
          <w:rFonts w:ascii="Helvetica" w:hAnsi="Helvetica"/>
          <w:sz w:val="32"/>
          <w:szCs w:val="32"/>
          <w:rtl w:val="0"/>
          <w:lang w:val="fr-FR"/>
        </w:rPr>
        <w:t xml:space="preserve"> contre les risques locatifs, vol, incendie, d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</w:rPr>
        <w:t>g</w:t>
      </w:r>
      <w:r>
        <w:rPr>
          <w:rFonts w:ascii="Helvetica" w:hAnsi="Helvetica" w:hint="default"/>
          <w:sz w:val="32"/>
          <w:szCs w:val="32"/>
          <w:rtl w:val="0"/>
        </w:rPr>
        <w:t>â</w:t>
      </w:r>
      <w:r>
        <w:rPr>
          <w:rFonts w:ascii="Helvetica" w:hAnsi="Helvetica"/>
          <w:sz w:val="32"/>
          <w:szCs w:val="32"/>
          <w:rtl w:val="0"/>
          <w:lang w:val="fr-FR"/>
        </w:rPr>
        <w:t>ts des eaux et les recours des voisins et faire assurer le mobi-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fr-FR"/>
        </w:rPr>
        <w:t>lier donn</w:t>
      </w:r>
      <w:r>
        <w:rPr>
          <w:rFonts w:ascii="Helvetica" w:hAnsi="Helvetica" w:hint="default"/>
          <w:sz w:val="32"/>
          <w:szCs w:val="32"/>
          <w:rtl w:val="0"/>
          <w:lang w:val="fr-FR"/>
        </w:rPr>
        <w:t xml:space="preserve">é </w:t>
      </w:r>
      <w:r>
        <w:rPr>
          <w:rFonts w:ascii="Helvetica" w:hAnsi="Helvetica"/>
          <w:sz w:val="32"/>
          <w:szCs w:val="32"/>
          <w:rtl w:val="0"/>
          <w:lang w:val="fr-FR"/>
        </w:rPr>
        <w:t xml:space="preserve">en location (soit </w:t>
      </w:r>
      <w:r>
        <w:rPr>
          <w:rFonts w:ascii="Helvetica" w:hAnsi="Helvetica" w:hint="default"/>
          <w:sz w:val="32"/>
          <w:szCs w:val="32"/>
          <w:rtl w:val="0"/>
        </w:rPr>
        <w:t xml:space="preserve">à </w:t>
      </w:r>
      <w:r>
        <w:rPr>
          <w:rFonts w:ascii="Helvetica" w:hAnsi="Helvetica"/>
          <w:sz w:val="32"/>
          <w:szCs w:val="32"/>
          <w:rtl w:val="0"/>
          <w:lang w:val="fr-FR"/>
        </w:rPr>
        <w:t>travers son propre contrat d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fr-FR"/>
        </w:rPr>
        <w:t>assurance couvrant les risques de la location saisonni</w:t>
      </w:r>
      <w:r>
        <w:rPr>
          <w:rFonts w:ascii="Helvetica" w:hAnsi="Helvetica" w:hint="default"/>
          <w:sz w:val="32"/>
          <w:szCs w:val="32"/>
          <w:rtl w:val="0"/>
          <w:lang w:val="it-IT"/>
        </w:rPr>
        <w:t>è</w:t>
      </w:r>
      <w:r>
        <w:rPr>
          <w:rFonts w:ascii="Helvetica" w:hAnsi="Helvetica"/>
          <w:sz w:val="32"/>
          <w:szCs w:val="32"/>
          <w:rtl w:val="0"/>
          <w:lang w:val="fr-FR"/>
        </w:rPr>
        <w:t>re, soit en</w:t>
      </w:r>
      <w:r>
        <w:rPr>
          <w:rFonts w:ascii="Helvetica" w:hAnsi="Helvetica"/>
          <w:sz w:val="32"/>
          <w:szCs w:val="32"/>
          <w:rtl w:val="0"/>
          <w:lang w:val="fr-FR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fr-FR"/>
        </w:rPr>
        <w:t>souscrivant une police d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fr-FR"/>
        </w:rPr>
        <w:t>assurance particuli</w:t>
      </w:r>
      <w:r>
        <w:rPr>
          <w:rFonts w:ascii="Helvetica" w:hAnsi="Helvetica" w:hint="default"/>
          <w:sz w:val="32"/>
          <w:szCs w:val="32"/>
          <w:rtl w:val="0"/>
          <w:lang w:val="it-IT"/>
        </w:rPr>
        <w:t>è</w:t>
      </w:r>
      <w:r>
        <w:rPr>
          <w:rFonts w:ascii="Helvetica" w:hAnsi="Helvetica"/>
          <w:sz w:val="32"/>
          <w:szCs w:val="32"/>
          <w:rtl w:val="0"/>
          <w:lang w:val="fr-FR"/>
        </w:rPr>
        <w:t>re pour toute la dur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  <w:lang w:val="fr-FR"/>
        </w:rPr>
        <w:t>e de la location) ;</w:t>
      </w:r>
      <w:r>
        <w:rPr>
          <w:rFonts w:ascii="Helvetica" w:cs="Helvetica" w:hAnsi="Helvetica" w:eastAsia="Helvetica"/>
          <w:sz w:val="32"/>
          <w:szCs w:val="32"/>
          <w:rtl w:val="0"/>
        </w:rPr>
        <w:br w:type="textWrapping"/>
        <w:br w:type="textWrapping"/>
      </w:r>
      <w:r>
        <w:rPr>
          <w:rFonts w:ascii="Helvetica" w:hAnsi="Helvetica"/>
          <w:sz w:val="32"/>
          <w:szCs w:val="32"/>
          <w:rtl w:val="0"/>
          <w:lang w:val="fr-FR"/>
        </w:rPr>
        <w:t>Attestation d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fr-FR"/>
        </w:rPr>
        <w:t>assurance vill</w:t>
      </w:r>
      <w:r>
        <w:rPr>
          <w:rFonts w:ascii="Helvetica" w:hAnsi="Helvetica" w:hint="default"/>
          <w:sz w:val="32"/>
          <w:szCs w:val="32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rtl w:val="0"/>
          <w:lang w:val="en-US"/>
        </w:rPr>
        <w:t>giature: _________________________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Obligations du locataire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Utilisation paisible du logement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Respect du nombre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occupants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Interdiction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animaux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Interdiction de fumer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Respect du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glement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rieur (voir annexe)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Prendre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sa charge les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gradations caus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es pendant son 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jour (hors v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tust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ou force majeure)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Interdiction de sous-louer le logement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9c9d8a"/>
          <w:rtl w:val="0"/>
        </w:rPr>
      </w:pPr>
      <w:r>
        <w:rPr>
          <w:rStyle w:val="Aucun"/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5656506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Annulation de 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servation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Annulation par le locataire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: En cas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annulation apr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acompte, le solde reste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û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sauf si le logement est relou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ou cas de force majeure (remboursement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gral).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(Des frais de dossier peuvent 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appliquer : ____________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€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)</w:t>
      </w:r>
    </w:p>
    <w:p>
      <w:pPr>
        <w:pStyle w:val="Par défau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Annulation par le propri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taire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: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acompte est rembours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dans son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gralit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au locataire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.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</w:p>
    <w:p>
      <w:pPr>
        <w:pStyle w:val="Par défaut"/>
        <w:numPr>
          <w:ilvl w:val="0"/>
          <w:numId w:val="7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glement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rieur et annexes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Prise de connaissance du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glement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rieur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Oui (ajouter le texte en annexe)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Annexes au contrat :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tat descriptif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taill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 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tat des lieux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Inventaire mobilier</w:t>
      </w:r>
      <w:r>
        <w:rPr>
          <w:rStyle w:val="Aucun"/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☐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Attestation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assurance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</w:p>
    <w:p>
      <w:pPr>
        <w:pStyle w:val="Par défaut"/>
        <w:numPr>
          <w:ilvl w:val="0"/>
          <w:numId w:val="2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s-ES_tradnl"/>
          <w14:textFill>
            <w14:solidFill>
              <w14:srgbClr w14:val="13343B"/>
            </w14:solidFill>
          </w14:textFill>
        </w:rPr>
        <w:t>CONSTAT DE RISQUE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EXPOSITION AU PLOMB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Le bailleur certifie que le logement ne rel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 pas de 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glementation relative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la lutte contre le saturnisme, sa construction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tant post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rieure au 1er janvier 1949.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Il atteste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galement n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avoir re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ç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 aucune notification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fectorale imposant 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alisation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un diagnostic concernant la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sence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ventuelle de plomb dans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immeuble.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numPr>
          <w:ilvl w:val="0"/>
          <w:numId w:val="8"/>
        </w:numPr>
        <w:bidi w:val="0"/>
        <w:spacing w:before="0" w:after="120" w:line="240" w:lineRule="auto"/>
        <w:ind w:right="0"/>
        <w:jc w:val="left"/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de-DE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de-DE"/>
          <w14:textFill>
            <w14:solidFill>
              <w14:srgbClr w14:val="13343B"/>
            </w14:solidFill>
          </w14:textFill>
        </w:rPr>
        <w:t>CLAUSE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SOLUTOIRE</w:t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5656506</wp:posOffset>
            </wp:positionH>
            <wp:positionV relativeFrom="page">
              <wp:posOffset>262800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En cas de non-paiement du loyer ou des charges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leur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ch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ance, ou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inex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cution de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une des dispositions du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sent bail, le contrat pourra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sili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de plein droit par le bailleur apr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un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lai de 48 heures suivant une mise en demeure rest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infructueuse. Le locataire devra alors quitter les lieux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;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faut, son expulsion pourra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ordonn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par le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sident du tribunal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instance comp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tent sur simple requ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te en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f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.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Pour tout litige relatif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ce contrat, les parties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lisent domicile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adresse indiqu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ci-dessus et reconnaissent la comp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tence du tribunal local o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 xml:space="preserve">ù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se trouve le logement.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Enfin, tout loyer, charge ou frais impay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dans les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lais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vus sera, conform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ment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article 1226 du Code civil, soumis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une majoration de 10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%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titre de clause p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nale, huit jours apr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è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envoi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une lettre recommand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e avec accus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nl-NL"/>
          <w14:textFill>
            <w14:solidFill>
              <w14:srgbClr w14:val="13343B"/>
            </w14:solidFill>
          </w14:textFill>
        </w:rPr>
        <w:t>de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ception par le bailleur indiquant l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intention d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1"/>
          <w14:textFill>
            <w14:solidFill>
              <w14:srgbClr w14:val="13343B"/>
            </w14:solidFill>
          </w14:textFill>
        </w:rPr>
        <w:t>’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appliquer cette clause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 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; cela sans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judice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la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siliation du bail ni aux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ventuels dommages et int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ts pouvant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ê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tre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clam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s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.</w:t>
      </w:r>
    </w:p>
    <w:p>
      <w:pPr>
        <w:pStyle w:val="Par défaut"/>
        <w:bidi w:val="0"/>
        <w:spacing w:before="0" w:after="1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Le pr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sent contrat, ainsi que toutes ses cons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quences, est r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gi par la loi fran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ç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aise.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Il est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é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 xml:space="preserve">tabli en originaux, dont un exemplaire est remis </w:t>
      </w:r>
      <w:r>
        <w:rPr>
          <w:rFonts w:ascii="Helvetica" w:hAnsi="Helvetica" w:hint="default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343b"/>
          <w:sz w:val="32"/>
          <w:szCs w:val="32"/>
          <w:shd w:val="clear" w:color="auto" w:fill="fcfcf9"/>
          <w:rtl w:val="0"/>
          <w:lang w:val="fr-FR"/>
          <w14:textFill>
            <w14:solidFill>
              <w14:srgbClr w14:val="13343B"/>
            </w14:solidFill>
          </w14:textFill>
        </w:rPr>
        <w:t>chaque signataire.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787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Fait </w:t>
            </w:r>
            <w:r>
              <w:rPr>
                <w:rFonts w:ascii="Helvetica" w:hAnsi="Helvetica" w:hint="default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14:textFill>
                  <w14:solidFill>
                    <w14:srgbClr w14:val="13343B"/>
                  </w14:solidFill>
                </w14:textFill>
              </w:rPr>
              <w:t xml:space="preserve">à </w:t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en-US"/>
                <w14:textFill>
                  <w14:solidFill>
                    <w14:srgbClr w14:val="13343B"/>
                  </w14:solidFill>
                </w14:textFill>
              </w:rPr>
              <w:t>____________________, le _____ / _____ / _______</w:t>
            </w:r>
            <w:r>
              <w:rPr>
                <w:rStyle w:val="Aucun"/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fffff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Signature du </w:t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locataire</w:t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 :</w:t>
            </w:r>
            <w:r>
              <w:rPr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</w:r>
            <w:r>
              <w:rPr>
                <w:rStyle w:val="Aucun"/>
                <w:rFonts w:ascii="Helvetica" w:hAnsi="Helvetica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Mentions </w:t>
            </w:r>
            <w:r>
              <w:rPr>
                <w:rStyle w:val="Aucun"/>
                <w:rFonts w:ascii="Helvetica" w:hAnsi="Helvetica" w:hint="default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« </w:t>
            </w:r>
            <w:r>
              <w:rPr>
                <w:rStyle w:val="Aucun"/>
                <w:rFonts w:ascii="Helvetica" w:hAnsi="Helvetica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lu et approuv</w:t>
            </w:r>
            <w:r>
              <w:rPr>
                <w:rStyle w:val="Aucun"/>
                <w:rFonts w:ascii="Helvetica" w:hAnsi="Helvetica" w:hint="default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é »</w:t>
            </w:r>
            <w:r>
              <w:rPr>
                <w:rStyle w:val="Aucun"/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fffff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Fait </w:t>
            </w:r>
            <w:r>
              <w:rPr>
                <w:rFonts w:ascii="Helvetica" w:hAnsi="Helvetica" w:hint="default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14:textFill>
                  <w14:solidFill>
                    <w14:srgbClr w14:val="13343B"/>
                  </w14:solidFill>
                </w14:textFill>
              </w:rPr>
              <w:t xml:space="preserve">à </w:t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en-US"/>
                <w14:textFill>
                  <w14:solidFill>
                    <w14:srgbClr w14:val="13343B"/>
                  </w14:solidFill>
                </w14:textFill>
              </w:rPr>
              <w:t>____________________, le _____ / _____ / _______</w:t>
            </w:r>
            <w:r>
              <w:rPr>
                <w:rStyle w:val="Aucun"/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fffff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Signature du propri</w:t>
            </w:r>
            <w:r>
              <w:rPr>
                <w:rFonts w:ascii="Helvetica" w:hAnsi="Helvetica" w:hint="default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é</w:t>
            </w:r>
            <w:r>
              <w:rPr>
                <w:rFonts w:ascii="Helvetica" w:hAnsi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taire :</w:t>
            </w:r>
            <w:r>
              <w:rPr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cfcf9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</w:r>
            <w:r>
              <w:rPr>
                <w:rStyle w:val="Aucun"/>
                <w:rFonts w:ascii="Helvetica" w:hAnsi="Helvetica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Mentions </w:t>
            </w:r>
            <w:r>
              <w:rPr>
                <w:rStyle w:val="Aucun"/>
                <w:rFonts w:ascii="Helvetica" w:hAnsi="Helvetica" w:hint="default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 xml:space="preserve">« </w:t>
            </w:r>
            <w:r>
              <w:rPr>
                <w:rStyle w:val="Aucun"/>
                <w:rFonts w:ascii="Helvetica" w:hAnsi="Helvetica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lu et approuv</w:t>
            </w:r>
            <w:r>
              <w:rPr>
                <w:rStyle w:val="Aucun"/>
                <w:rFonts w:ascii="Helvetica" w:hAnsi="Helvetica" w:hint="default"/>
                <w:i w:val="1"/>
                <w:iCs w:val="1"/>
                <w:outline w:val="0"/>
                <w:color w:val="13343b"/>
                <w:sz w:val="18"/>
                <w:szCs w:val="18"/>
                <w:shd w:val="clear" w:color="auto" w:fill="fcfcf9"/>
                <w:rtl w:val="0"/>
                <w:lang w:val="fr-FR"/>
                <w14:textFill>
                  <w14:solidFill>
                    <w14:srgbClr w14:val="13343B"/>
                  </w14:solidFill>
                </w14:textFill>
              </w:rPr>
              <w:t>é »</w:t>
            </w:r>
            <w:r>
              <w:rPr>
                <w:rStyle w:val="Aucun"/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fffff"/>
                <w:rtl w:val="0"/>
                <w14:textFill>
                  <w14:solidFill>
                    <w14:srgbClr w14:val="13343B"/>
                  </w14:solidFill>
                </w14:textFill>
              </w:rPr>
              <w:br w:type="textWrapping"/>
              <w:br w:type="textWrapping"/>
            </w:r>
            <w:r>
              <w:rPr>
                <w:rStyle w:val="Aucun"/>
                <w:rFonts w:ascii="Helvetica" w:cs="Helvetica" w:hAnsi="Helvetica" w:eastAsia="Helvetica"/>
                <w:outline w:val="0"/>
                <w:color w:val="13343b"/>
                <w:sz w:val="32"/>
                <w:szCs w:val="32"/>
                <w:shd w:val="clear" w:color="auto" w:fill="ffffff"/>
                <w:rtl w:val="0"/>
                <w14:textFill>
                  <w14:solidFill>
                    <w14:srgbClr w14:val="13343B"/>
                  </w14:solidFill>
                </w14:textFill>
              </w:rPr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</w:r>
      <w:r>
        <w:rPr>
          <w:rFonts w:ascii="Helvetica" w:cs="Helvetica" w:hAnsi="Helvetica" w:eastAsia="Helvetica"/>
          <w:outline w:val="0"/>
          <w:color w:val="13343b"/>
          <w:sz w:val="32"/>
          <w:szCs w:val="32"/>
          <w:shd w:val="clear" w:color="auto" w:fill="fcfcf9"/>
          <w:rtl w:val="0"/>
          <w14:textFill>
            <w14:solidFill>
              <w14:srgbClr w14:val="13343B"/>
            </w14:solidFill>
          </w14:textFill>
        </w:rPr>
        <w:br w:type="textWrapping"/>
        <w:br w:type="textWrapping"/>
        <w:br w:type="textWrapping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character" w:styleId="Aucun">
    <w:name w:val="Aucun"/>
  </w:style>
  <w:style w:type="numbering" w:styleId="Puce">
    <w:name w:val="Puc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