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53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1650"/>
        <w:gridCol w:w="1695"/>
        <w:gridCol w:w="1620"/>
        <w:gridCol w:w="1440"/>
        <w:gridCol w:w="4275"/>
        <w:gridCol w:w="1380"/>
        <w:gridCol w:w="1515"/>
        <w:tblGridChange w:id="0">
          <w:tblGrid>
            <w:gridCol w:w="1740"/>
            <w:gridCol w:w="1650"/>
            <w:gridCol w:w="1695"/>
            <w:gridCol w:w="1620"/>
            <w:gridCol w:w="1440"/>
            <w:gridCol w:w="4275"/>
            <w:gridCol w:w="1380"/>
            <w:gridCol w:w="151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Heure du réveil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heure de signe de fatigue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heure de début du rituel du couché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heure d’endormissement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contexte ; bercé, allaité, pleurs, portage, etc.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durée du sommeil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heure de réveil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Jour 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1909" w:w="16834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jc w:val="center"/>
      <w:rPr>
        <w:rFonts w:ascii="Lora" w:cs="Lora" w:eastAsia="Lora" w:hAnsi="Lora"/>
        <w:b w:val="1"/>
        <w:sz w:val="32"/>
        <w:szCs w:val="32"/>
      </w:rPr>
    </w:pPr>
    <w:r w:rsidDel="00000000" w:rsidR="00000000" w:rsidRPr="00000000">
      <w:rPr>
        <w:rFonts w:ascii="Lora" w:cs="Lora" w:eastAsia="Lora" w:hAnsi="Lora"/>
        <w:b w:val="1"/>
        <w:sz w:val="32"/>
        <w:szCs w:val="32"/>
        <w:rtl w:val="0"/>
      </w:rPr>
      <w:t xml:space="preserve">MATIN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