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D21504" w14:textId="77777777" w:rsidR="00D10746" w:rsidRPr="00D10746" w:rsidRDefault="00D10746" w:rsidP="00D10746">
      <w:pPr>
        <w:rPr>
          <w:b/>
          <w:bCs/>
        </w:rPr>
      </w:pPr>
      <w:r w:rsidRPr="00D10746">
        <w:rPr>
          <w:b/>
          <w:bCs/>
        </w:rPr>
        <w:t>4. Stornierungsbedingungen</w:t>
      </w:r>
    </w:p>
    <w:p w14:paraId="577D1B69" w14:textId="77777777" w:rsidR="00D10746" w:rsidRPr="00D10746" w:rsidRDefault="00D10746" w:rsidP="00D10746">
      <w:pPr>
        <w:rPr>
          <w:b/>
          <w:bCs/>
        </w:rPr>
      </w:pPr>
      <w:r w:rsidRPr="00D10746">
        <w:rPr>
          <w:b/>
          <w:bCs/>
        </w:rPr>
        <w:t>Terminvereinbarung und Stornierungsbedingungen</w:t>
      </w:r>
    </w:p>
    <w:p w14:paraId="75917DA2" w14:textId="77777777" w:rsidR="00D10746" w:rsidRPr="00D10746" w:rsidRDefault="00D10746" w:rsidP="00D10746">
      <w:r w:rsidRPr="00D10746">
        <w:t xml:space="preserve">Termine für Online-Beratungen können über die Astrina-Website oder per E-Mail an </w:t>
      </w:r>
      <w:hyperlink r:id="rId5" w:history="1">
        <w:r w:rsidRPr="00D10746">
          <w:rPr>
            <w:rStyle w:val="Hiperhivatkozs"/>
            <w:b/>
            <w:bCs/>
          </w:rPr>
          <w:t>elemzes@astrina.eu</w:t>
        </w:r>
      </w:hyperlink>
      <w:r w:rsidRPr="00D10746">
        <w:t xml:space="preserve"> vereinbart werden.</w:t>
      </w:r>
    </w:p>
    <w:p w14:paraId="698D9EAB" w14:textId="77777777" w:rsidR="00D10746" w:rsidRPr="00D10746" w:rsidRDefault="00D10746" w:rsidP="00D10746">
      <w:r w:rsidRPr="00D10746">
        <w:t>Der Termin gilt mit der Buchung und gegebenenfalls nach erfolgreichem Zahlungseingang als verbindlich. Die Online-Beratung findet über Microsoft Teams oder Messenger statt.</w:t>
      </w:r>
    </w:p>
    <w:p w14:paraId="790CF8D5" w14:textId="77777777" w:rsidR="00D10746" w:rsidRPr="00D10746" w:rsidRDefault="00D10746" w:rsidP="00D10746">
      <w:r w:rsidRPr="00D10746">
        <w:rPr>
          <w:b/>
          <w:bCs/>
        </w:rPr>
        <w:t>Stornierung und Terminverschiebung:</w:t>
      </w:r>
    </w:p>
    <w:p w14:paraId="01B3071B" w14:textId="77777777" w:rsidR="00D10746" w:rsidRPr="00D10746" w:rsidRDefault="00D10746" w:rsidP="00D10746">
      <w:pPr>
        <w:numPr>
          <w:ilvl w:val="0"/>
          <w:numId w:val="1"/>
        </w:numPr>
      </w:pPr>
      <w:r w:rsidRPr="00D10746">
        <w:rPr>
          <w:b/>
          <w:bCs/>
        </w:rPr>
        <w:t>Mehr als 24 Stunden vor dem Termin:</w:t>
      </w:r>
      <w:r w:rsidRPr="00D10746">
        <w:t xml:space="preserve"> Der Termin kann kostenlos storniert oder verschoben werden.</w:t>
      </w:r>
    </w:p>
    <w:p w14:paraId="4C2456DF" w14:textId="77777777" w:rsidR="00D10746" w:rsidRPr="00D10746" w:rsidRDefault="00D10746" w:rsidP="00D10746">
      <w:pPr>
        <w:numPr>
          <w:ilvl w:val="0"/>
          <w:numId w:val="1"/>
        </w:numPr>
      </w:pPr>
      <w:r w:rsidRPr="00D10746">
        <w:rPr>
          <w:b/>
          <w:bCs/>
        </w:rPr>
        <w:t>Weniger als 24 Stunden vor dem Termin:</w:t>
      </w:r>
      <w:r w:rsidRPr="00D10746">
        <w:t xml:space="preserve"> Es kann eine Stornierungsgebühr in Höhe von 15 EUR verrechnet werden.</w:t>
      </w:r>
    </w:p>
    <w:p w14:paraId="29258E78" w14:textId="77777777" w:rsidR="00D10746" w:rsidRPr="00D10746" w:rsidRDefault="00D10746" w:rsidP="00D10746">
      <w:pPr>
        <w:numPr>
          <w:ilvl w:val="0"/>
          <w:numId w:val="1"/>
        </w:numPr>
      </w:pPr>
      <w:r w:rsidRPr="00D10746">
        <w:rPr>
          <w:b/>
          <w:bCs/>
        </w:rPr>
        <w:t>Im Krankheitsfall:</w:t>
      </w:r>
      <w:r w:rsidRPr="00D10746">
        <w:t xml:space="preserve"> Nach Möglichkeit wird ein Ersatztermin angeboten.</w:t>
      </w:r>
    </w:p>
    <w:p w14:paraId="20D759D4" w14:textId="77777777" w:rsidR="00D10746" w:rsidRPr="00D10746" w:rsidRDefault="00D10746" w:rsidP="00D10746">
      <w:pPr>
        <w:numPr>
          <w:ilvl w:val="0"/>
          <w:numId w:val="1"/>
        </w:numPr>
      </w:pPr>
      <w:r w:rsidRPr="00D10746">
        <w:rPr>
          <w:b/>
          <w:bCs/>
        </w:rPr>
        <w:t>Nichterscheinen (No-show):</w:t>
      </w:r>
      <w:r w:rsidRPr="00D10746">
        <w:t xml:space="preserve"> Erscheint der Kunde ohne vorherige Benachrichtigung nicht zum vereinbarten Termin, besteht kein Anspruch auf Rückerstattung des bereits bezahlten Honorars. Ein Ersatztermin kann nur nach gesonderter Vereinbarung angeboten werden.</w:t>
      </w:r>
    </w:p>
    <w:p w14:paraId="009DD164" w14:textId="77777777" w:rsidR="00D10746" w:rsidRPr="00D10746" w:rsidRDefault="00D10746" w:rsidP="00D10746">
      <w:r w:rsidRPr="00D10746">
        <w:t>Die Rückerstattung bereits bezahlter Leistungen erfolgt unter Berücksichtigung der jeweils geltenden gesetzlichen Bestimmungen.</w:t>
      </w:r>
    </w:p>
    <w:p w14:paraId="4176A5B8" w14:textId="77777777" w:rsidR="00D10746" w:rsidRPr="00D10746" w:rsidRDefault="00D10746" w:rsidP="00D10746">
      <w:r w:rsidRPr="00D10746">
        <w:t>Diese Stornierungsbedingungen schränken das gesetzliche Rücktrittsrecht der Verbraucher nicht ein, insbesondere nicht das 14-tägige Rücktrittsrecht bei Fernabsatzverträgen.</w:t>
      </w:r>
    </w:p>
    <w:p w14:paraId="7011514B" w14:textId="77777777" w:rsidR="005E168B" w:rsidRDefault="005E168B"/>
    <w:sectPr w:rsidR="005E168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7A7DA8"/>
    <w:multiLevelType w:val="multilevel"/>
    <w:tmpl w:val="D6C252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415564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3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3D22"/>
    <w:rsid w:val="00462B43"/>
    <w:rsid w:val="004D51F4"/>
    <w:rsid w:val="005D4ACA"/>
    <w:rsid w:val="005E168B"/>
    <w:rsid w:val="00673D22"/>
    <w:rsid w:val="009D46A1"/>
    <w:rsid w:val="00D10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2E8A96-A143-4AEC-86AC-8A22D4322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673D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673D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673D2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673D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673D2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673D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673D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673D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673D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673D2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673D2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673D2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673D22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673D22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673D22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673D22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673D22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673D22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673D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673D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673D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673D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673D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673D22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673D22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673D22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673D2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673D22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673D22"/>
    <w:rPr>
      <w:b/>
      <w:bCs/>
      <w:smallCaps/>
      <w:color w:val="2F5496" w:themeColor="accent1" w:themeShade="BF"/>
      <w:spacing w:val="5"/>
    </w:rPr>
  </w:style>
  <w:style w:type="character" w:styleId="Hiperhivatkozs">
    <w:name w:val="Hyperlink"/>
    <w:basedOn w:val="Bekezdsalapbettpusa"/>
    <w:uiPriority w:val="99"/>
    <w:unhideWhenUsed/>
    <w:rsid w:val="00D10746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D107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elemzes@astrina.e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1102</Characters>
  <Application>Microsoft Office Word</Application>
  <DocSecurity>0</DocSecurity>
  <Lines>9</Lines>
  <Paragraphs>2</Paragraphs>
  <ScaleCrop>false</ScaleCrop>
  <Company/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Szabina Bator</dc:creator>
  <cp:keywords/>
  <dc:description/>
  <cp:lastModifiedBy>Szabina Bator</cp:lastModifiedBy>
  <cp:revision>2</cp:revision>
  <dcterms:created xsi:type="dcterms:W3CDTF">2026-10-31T08:26:00Z</dcterms:created>
  <dcterms:modified xsi:type="dcterms:W3CDTF">2026-10-31T08:26:00Z</dcterms:modified>
</cp:coreProperties>
</file>