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12" w:space="1" w:color="000000"/>
        </w:pBdr>
        <w:tabs>
          <w:tab w:val="clear" w:pos="708"/>
          <w:tab w:val="left" w:pos="8415" w:leader="none"/>
        </w:tabs>
        <w:jc w:val="end"/>
        <w:rPr>
          <w:lang w:eastAsia="it-CH"/>
        </w:rPr>
      </w:pPr>
      <w:r>
        <w:rPr>
          <w:lang w:eastAsia="it-CH"/>
        </w:rPr>
        <w:drawing>
          <wp:anchor distT="0" distB="0" distL="0" distR="0" simplePos="0" relativeHeight="9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-414655</wp:posOffset>
            </wp:positionV>
            <wp:extent cx="1540510" cy="1824355"/>
            <wp:effectExtent l="0" t="0" r="0" b="0"/>
            <wp:wrapNone/>
            <wp:docPr id="1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0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328" t="2439" r="2059" b="166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40510" cy="1824355"/>
                    </a:xfrm>
                    <a:prstGeom prst="rect">
                      <a:avLst/>
                    </a:prstGeom>
                    <a:noFill/>
                    <a:ln w="1587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8415" w:leader="none"/>
        </w:tabs>
        <w:jc w:val="end"/>
        <w:rPr>
          <w:lang w:eastAsia="it-CH"/>
        </w:rPr>
      </w:pPr>
      <w:r>
        <w:rPr>
          <w:lang w:eastAsia="it-CH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8415" w:leader="none"/>
        </w:tabs>
        <w:jc w:val="end"/>
        <w:rPr>
          <w:rFonts w:ascii="Cambria" w:hAnsi="Cambria" w:cs="Tahoma" w:asciiTheme="majorHAnsi" w:hAnsiTheme="majorHAnsi"/>
          <w:color w:themeColor="text2" w:themeShade="bf" w:val="17365D"/>
        </w:rPr>
      </w:pPr>
      <w:r>
        <w:rPr>
          <w:rFonts w:cs="Tahoma" w:ascii="Cambria" w:hAnsi="Cambria"/>
          <w:color w:themeColor="text2" w:themeShade="bf" w:val="17365D"/>
        </w:rPr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8415" w:leader="none"/>
        </w:tabs>
        <w:jc w:val="end"/>
        <w:rPr>
          <w:rFonts w:ascii="Cambria" w:hAnsi="Cambria" w:cs="Tahoma" w:asciiTheme="majorHAnsi" w:hAnsiTheme="majorHAnsi"/>
          <w:color w:themeColor="text2" w:themeShade="bf" w:val="17365D"/>
          <w:sz w:val="56"/>
        </w:rPr>
      </w:pPr>
      <w:r>
        <w:rPr>
          <w:rFonts w:cs="Tahoma" w:ascii="Cambria" w:hAnsi="Cambria" w:asciiTheme="majorHAnsi" w:hAnsiTheme="majorHAnsi"/>
          <w:color w:themeColor="text2" w:themeShade="bf" w:val="17365D"/>
          <w:sz w:val="56"/>
        </w:rPr>
        <w:t>Marco ROSSI</w:t>
      </w:r>
    </w:p>
    <w:p>
      <w:pPr>
        <w:pStyle w:val="Normal"/>
        <w:ind w:end="-1"/>
        <w:rPr>
          <w:rFonts w:ascii="Cambria" w:hAnsi="Cambria" w:asciiTheme="majorHAnsi" w:hAnsiTheme="majorHAnsi"/>
          <w:color w:themeColor="background1" w:themeShade="80" w:val="808080"/>
        </w:rPr>
      </w:pPr>
      <w:r>
        <w:rPr>
          <w:rFonts w:ascii="Cambria" w:hAnsi="Cambria" w:asciiTheme="majorHAnsi" w:hAnsiTheme="majorHAnsi"/>
          <w:color w:themeColor="background1" w:themeShade="80" w:val="808080"/>
        </w:rPr>
        <w:t xml:space="preserve">Via Pavia 25, 6900 Lugano; +41 77 444 55 6X; </w:t>
      </w:r>
      <w:hyperlink r:id="rId3">
        <w:r>
          <w:rPr>
            <w:rStyle w:val="Hyperlink"/>
            <w:rFonts w:ascii="Cambria" w:hAnsi="Cambria" w:asciiTheme="majorHAnsi" w:hAnsiTheme="majorHAnsi"/>
          </w:rPr>
          <w:t>email@email.ch</w:t>
        </w:r>
      </w:hyperlink>
      <w:r>
        <w:rPr>
          <w:rFonts w:ascii="Cambria" w:hAnsi="Cambria" w:asciiTheme="majorHAnsi" w:hAnsiTheme="majorHAnsi"/>
          <w:color w:themeColor="background1" w:themeShade="80" w:val="808080"/>
        </w:rPr>
        <w:t xml:space="preserve">; LI: marco-rossi; età:43 anni , naz. CH </w:t>
      </w:r>
    </w:p>
    <w:p>
      <w:pPr>
        <w:pStyle w:val="Normal"/>
        <w:spacing w:before="0" w:after="360"/>
        <w:ind w:end="-1"/>
        <w:rPr>
          <w:rFonts w:ascii="Cambria" w:hAnsi="Cambria" w:cs="Tahoma" w:asciiTheme="majorHAnsi" w:hAnsiTheme="majorHAnsi"/>
          <w:i/>
        </w:rPr>
      </w:pPr>
      <w:r>
        <w:rPr>
          <w:rFonts w:cs="Tahoma" w:ascii="Cambria" w:hAnsi="Cambria" w:asciiTheme="majorHAnsi" w:hAnsiTheme="majorHAnsi"/>
          <w:i/>
        </w:rPr>
        <w:t>Specialista marketing con 8 anni di esperienza nel commercio tradizionale e digitale. Pianifico e coordino strategie mirate, analizzando la domanda di mercato e la concorrenza per identificare e acquisire nuovi clienti. Punto a portare le mie competenze e capacità di adattamento in realtà orientate alla crescita.</w:t>
      </w:r>
    </w:p>
    <w:p>
      <w:pPr>
        <w:pStyle w:val="Normal"/>
        <w:spacing w:before="0" w:after="120"/>
        <w:ind w:start="1134"/>
        <w:rPr>
          <w:rFonts w:ascii="Cambria" w:hAnsi="Cambria" w:asciiTheme="majorHAnsi" w:hAnsiTheme="majorHAnsi"/>
          <w:color w:themeColor="text2" w:themeShade="bf" w:val="17365D"/>
          <w:sz w:val="28"/>
        </w:rPr>
      </w:pPr>
      <w:r>
        <mc:AlternateContent>
          <mc:Choice Requires="wps">
            <w:drawing>
              <wp:anchor distT="38100" distB="38100" distL="38735" distR="38100" simplePos="0" relativeHeight="2" behindDoc="0" locked="0" layoutInCell="1" allowOverlap="1" wp14:anchorId="07654555">
                <wp:simplePos x="0" y="0"/>
                <wp:positionH relativeFrom="column">
                  <wp:posOffset>-177165</wp:posOffset>
                </wp:positionH>
                <wp:positionV relativeFrom="paragraph">
                  <wp:posOffset>95250</wp:posOffset>
                </wp:positionV>
                <wp:extent cx="781050" cy="635"/>
                <wp:effectExtent l="38735" t="38100" r="38100" b="38100"/>
                <wp:wrapNone/>
                <wp:docPr id="2" name="Connettore diritt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200" cy="72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76092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3.95pt,7.5pt" to="47.5pt,7.5pt" stroked="t" o:allowincell="f" style="position:absolute" wp14:anchorId="07654555">
                <v:stroke color="#376092" weight="7632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>Competenze specifiche</w:t>
      </w:r>
    </w:p>
    <w:p>
      <w:pPr>
        <w:pStyle w:val="ListParagraph"/>
        <w:numPr>
          <w:ilvl w:val="0"/>
          <w:numId w:val="1"/>
        </w:numPr>
        <w:ind w:hanging="284" w:start="284"/>
        <w:rPr/>
      </w:pPr>
      <w:r>
        <w:rPr>
          <w:b/>
        </w:rPr>
        <w:t>Sviluppo marketing commerciale</w:t>
        <w:br/>
      </w:r>
      <w:r>
        <w:rPr/>
        <w:t>Sviluppo di strategie di marketing e vendita basate su analisi di mercato e benchmarking, negoziando contratti commerciali con la rete di vendita e partner esterni.</w:t>
      </w:r>
    </w:p>
    <w:p>
      <w:pPr>
        <w:pStyle w:val="ListParagraph"/>
        <w:numPr>
          <w:ilvl w:val="0"/>
          <w:numId w:val="1"/>
        </w:numPr>
        <w:ind w:hanging="284" w:start="284"/>
        <w:rPr/>
      </w:pPr>
      <w:r>
        <w:rPr>
          <w:b/>
        </w:rPr>
        <w:t>Gestione di campagne</w:t>
        <w:br/>
      </w:r>
      <w:r>
        <w:rPr/>
        <w:t>Pianificazione di tempistiche e budget di campagna, monitorando le performance e implementando azioni strategiche per lo sviluppo del portafoglio clienti.</w:t>
      </w:r>
    </w:p>
    <w:p>
      <w:pPr>
        <w:pStyle w:val="ListParagraph"/>
        <w:numPr>
          <w:ilvl w:val="0"/>
          <w:numId w:val="1"/>
        </w:numPr>
        <w:spacing w:before="0" w:after="240"/>
        <w:ind w:hanging="284" w:start="284"/>
        <w:contextualSpacing w:val="false"/>
        <w:rPr/>
      </w:pPr>
      <w:r>
        <w:rPr>
          <w:b/>
        </w:rPr>
        <w:t>Direzione di un team</w:t>
        <w:br/>
      </w:r>
      <w:r>
        <w:rPr/>
        <w:t>Coordinamento di team interni e collaboratori esterni, pianificando riunioni, garantendo il rispetto delle scadenze e curando la formazione della forza vendita.</w:t>
      </w:r>
    </w:p>
    <w:p>
      <w:pPr>
        <w:pStyle w:val="ListParagraph"/>
        <w:spacing w:before="240" w:after="0"/>
        <w:ind w:start="1134"/>
        <w:contextualSpacing w:val="false"/>
        <w:rPr>
          <w:rFonts w:ascii="Cambria" w:hAnsi="Cambria" w:asciiTheme="majorHAnsi" w:hAnsiTheme="majorHAnsi"/>
          <w:color w:themeColor="text2" w:themeShade="bf" w:val="17365D"/>
          <w:sz w:val="28"/>
        </w:rPr>
      </w:pPr>
      <w:r>
        <mc:AlternateContent>
          <mc:Choice Requires="wps">
            <w:drawing>
              <wp:anchor distT="38100" distB="38100" distL="38735" distR="38100" simplePos="0" relativeHeight="4" behindDoc="0" locked="0" layoutInCell="1" allowOverlap="1" wp14:anchorId="1272EF2D">
                <wp:simplePos x="0" y="0"/>
                <wp:positionH relativeFrom="column">
                  <wp:posOffset>-177165</wp:posOffset>
                </wp:positionH>
                <wp:positionV relativeFrom="paragraph">
                  <wp:posOffset>95250</wp:posOffset>
                </wp:positionV>
                <wp:extent cx="781050" cy="635"/>
                <wp:effectExtent l="38735" t="38100" r="38100" b="38100"/>
                <wp:wrapNone/>
                <wp:docPr id="3" name="Connettore dirit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200" cy="72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76092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3.95pt,7.5pt" to="47.5pt,7.5pt" stroked="t" o:allowincell="f" style="position:absolute" wp14:anchorId="1272EF2D">
                <v:stroke color="#376092" weight="7632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>Occupazione corrente</w:t>
      </w:r>
    </w:p>
    <w:p>
      <w:pPr>
        <w:pStyle w:val="ListParagraph"/>
        <w:tabs>
          <w:tab w:val="clear" w:pos="708"/>
          <w:tab w:val="left" w:pos="1134" w:leader="none"/>
        </w:tabs>
        <w:ind w:start="284"/>
        <w:jc w:val="both"/>
        <w:rPr>
          <w:sz w:val="24"/>
        </w:rPr>
      </w:pPr>
      <w:r>
        <w:rPr>
          <w:color w:themeColor="text2" w:themeShade="bf" w:val="17365D"/>
          <w:sz w:val="24"/>
        </w:rPr>
        <w:t>2016</w: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ab/>
      </w:r>
      <w:r>
        <w:rPr>
          <w:b/>
          <w:sz w:val="24"/>
        </w:rPr>
        <w:t>Commercial operations manager</w:t>
      </w:r>
      <w:r>
        <w:rPr>
          <w:sz w:val="24"/>
        </w:rPr>
        <w:t>, St. Moritz SA, Chiasso</w:t>
      </w:r>
    </w:p>
    <w:p>
      <w:pPr>
        <w:pStyle w:val="ListParagraph"/>
        <w:tabs>
          <w:tab w:val="clear" w:pos="708"/>
          <w:tab w:val="left" w:pos="1134" w:leader="none"/>
        </w:tabs>
        <w:ind w:start="1134"/>
        <w:rPr>
          <w:i/>
        </w:rPr>
      </w:pPr>
      <w:r>
        <w:rPr>
          <w:i/>
        </w:rPr>
        <w:t>In qualità di Commercial Operations Manager nel Luxury in Svizzera, ho gestito un budget di 1.5M CHF guidando 10 collaboratori e coordinando Commerciale e Finance. Attraverso la gestione dei contratti Wholesale e l'introduzione delle Customer Evaluation Form (CEF) tra Vendite e Customer Service, ho elevato gli standard operativi, superando del +15% i target di vendita personali e di squadra.</w:t>
      </w:r>
    </w:p>
    <w:p>
      <w:pPr>
        <w:pStyle w:val="ListParagraph"/>
        <w:tabs>
          <w:tab w:val="clear" w:pos="708"/>
          <w:tab w:val="left" w:pos="1134" w:leader="none"/>
        </w:tabs>
        <w:ind w:start="1134"/>
        <w:rPr>
          <w:i/>
        </w:rPr>
      </w:pPr>
      <w:r>
        <w:rPr>
          <w:i/>
        </w:rPr>
      </w:r>
    </w:p>
    <w:p>
      <w:pPr>
        <w:pStyle w:val="ListParagraph"/>
        <w:tabs>
          <w:tab w:val="clear" w:pos="708"/>
          <w:tab w:val="left" w:pos="1134" w:leader="none"/>
        </w:tabs>
        <w:ind w:start="1134"/>
        <w:rPr>
          <w:i/>
        </w:rPr>
      </w:pPr>
      <w:r>
        <mc:AlternateContent>
          <mc:Choice Requires="wps">
            <w:drawing>
              <wp:anchor distT="38100" distB="38100" distL="38735" distR="38100" simplePos="0" relativeHeight="3" behindDoc="0" locked="0" layoutInCell="1" allowOverlap="1" wp14:anchorId="2A97F5B4">
                <wp:simplePos x="0" y="0"/>
                <wp:positionH relativeFrom="column">
                  <wp:posOffset>-177165</wp:posOffset>
                </wp:positionH>
                <wp:positionV relativeFrom="paragraph">
                  <wp:posOffset>95250</wp:posOffset>
                </wp:positionV>
                <wp:extent cx="781050" cy="635"/>
                <wp:effectExtent l="38735" t="38100" r="38100" b="38100"/>
                <wp:wrapNone/>
                <wp:docPr id="4" name="Connettore dirit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200" cy="72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76092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3.95pt,7.5pt" to="47.5pt,7.5pt" stroked="t" o:allowincell="f" style="position:absolute" wp14:anchorId="2A97F5B4">
                <v:stroke color="#376092" weight="7632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>Esperienze professionali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sz w:val="24"/>
        </w:rPr>
      </w:pPr>
      <w:r>
        <w:rPr>
          <w:color w:themeColor="text2" w:themeShade="bf" w:val="17365D"/>
          <w:sz w:val="24"/>
        </w:rPr>
        <w:t>2011-2016</w: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ab/>
      </w:r>
      <w:r>
        <w:rPr>
          <w:b/>
          <w:sz w:val="24"/>
        </w:rPr>
        <w:t>Sales Operation manager</w:t>
      </w:r>
      <w:r>
        <w:rPr>
          <w:sz w:val="24"/>
        </w:rPr>
        <w:t>, Mobil Two Group (settore veicoli elettrici), Lugano-Lucerna</w:t>
      </w:r>
    </w:p>
    <w:p>
      <w:pPr>
        <w:pStyle w:val="ListParagraph"/>
        <w:tabs>
          <w:tab w:val="clear" w:pos="708"/>
          <w:tab w:val="left" w:pos="1134" w:leader="none"/>
        </w:tabs>
        <w:ind w:start="1134"/>
        <w:rPr>
          <w:i/>
        </w:rPr>
      </w:pPr>
      <w:r>
        <w:rPr>
          <w:i/>
        </w:rPr>
        <w:t>Guidando il team marketing nelle relazioni con media e partner, ho sviluppato eventi e sponsorship con brand extra-settore. Questo approccio ha potenziato la visibilità del marchio e rafforzato le affiliazioni strategiche di lusso.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sz w:val="24"/>
        </w:rPr>
      </w:pPr>
      <w:r>
        <w:rPr>
          <w:color w:themeColor="text2" w:themeShade="bf" w:val="17365D"/>
          <w:sz w:val="24"/>
        </w:rPr>
        <w:t>2010-2011</w: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ab/>
      </w:r>
      <w:r>
        <w:rPr>
          <w:b/>
          <w:sz w:val="24"/>
        </w:rPr>
        <w:t>Sales Marketing manager e-commerce</w:t>
      </w:r>
      <w:r>
        <w:rPr>
          <w:sz w:val="24"/>
        </w:rPr>
        <w:t>, Versace SA, Lugano</w:t>
      </w:r>
    </w:p>
    <w:p>
      <w:pPr>
        <w:pStyle w:val="ListParagraph"/>
        <w:tabs>
          <w:tab w:val="clear" w:pos="708"/>
          <w:tab w:val="left" w:pos="1134" w:leader="none"/>
        </w:tabs>
        <w:ind w:start="1134"/>
        <w:rPr>
          <w:i/>
        </w:rPr>
      </w:pPr>
      <w:r>
        <w:rPr>
          <w:i/>
        </w:rPr>
        <w:t>Coordinando il team marketing con la direzione vendite, ho guidato campagne online mirate e analizzato i dati commerciali, incrementando il traffico e-commerce (+7%) e l'efficacia delle strategie aziendali.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sz w:val="24"/>
        </w:rPr>
      </w:pPr>
      <w:r>
        <w:rPr>
          <w:color w:themeColor="text2" w:themeShade="bf" w:val="17365D"/>
          <w:sz w:val="24"/>
        </w:rPr>
        <w:t>2008-2010</w: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ab/>
      </w:r>
      <w:r>
        <w:rPr>
          <w:b/>
          <w:sz w:val="24"/>
        </w:rPr>
        <w:t>Customer service</w:t>
      </w:r>
      <w:r>
        <w:rPr>
          <w:sz w:val="24"/>
        </w:rPr>
        <w:t>, Versace SA, Lugano</w:t>
      </w:r>
    </w:p>
    <w:p>
      <w:pPr>
        <w:pStyle w:val="ListParagraph"/>
        <w:tabs>
          <w:tab w:val="clear" w:pos="708"/>
          <w:tab w:val="left" w:pos="1134" w:leader="none"/>
        </w:tabs>
        <w:spacing w:before="0" w:after="200"/>
        <w:ind w:start="1134"/>
        <w:contextualSpacing w:val="false"/>
        <w:rPr>
          <w:i/>
        </w:rPr>
      </w:pPr>
      <w:r>
        <w:rPr>
          <w:i/>
        </w:rPr>
        <w:t>Ideato e condotto uno studio sulla soddisfazione dei clienti Business e retail, ne ho analizzato i risultati, pianificando un'innovativa strategia d'approccio per elevare la customer experience.</w:t>
      </w:r>
    </w:p>
    <w:p>
      <w:pPr>
        <w:pStyle w:val="ListParagraph"/>
        <w:spacing w:before="120" w:after="200"/>
        <w:ind w:start="1134"/>
        <w:contextualSpacing/>
        <w:rPr>
          <w:rFonts w:ascii="Cambria" w:hAnsi="Cambria" w:asciiTheme="majorHAnsi" w:hAnsiTheme="majorHAnsi"/>
          <w:color w:themeColor="text2" w:themeShade="bf" w:val="17365D"/>
          <w:sz w:val="28"/>
        </w:rPr>
      </w:pPr>
      <w:r>
        <mc:AlternateContent>
          <mc:Choice Requires="wps">
            <w:drawing>
              <wp:anchor distT="38100" distB="38100" distL="38735" distR="38100" simplePos="0" relativeHeight="7" behindDoc="0" locked="0" layoutInCell="1" allowOverlap="1" wp14:anchorId="4BF7BD1C">
                <wp:simplePos x="0" y="0"/>
                <wp:positionH relativeFrom="column">
                  <wp:posOffset>-177165</wp:posOffset>
                </wp:positionH>
                <wp:positionV relativeFrom="paragraph">
                  <wp:posOffset>95250</wp:posOffset>
                </wp:positionV>
                <wp:extent cx="781050" cy="635"/>
                <wp:effectExtent l="38735" t="38100" r="38100" b="38100"/>
                <wp:wrapNone/>
                <wp:docPr id="5" name="Connettore dirit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200" cy="72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76092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3.95pt,7.5pt" to="47.5pt,7.5pt" stroked="t" o:allowincell="f" style="position:absolute" wp14:anchorId="4BF7BD1C">
                <v:stroke color="#376092" weight="7632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>Formazione</w:t>
      </w:r>
    </w:p>
    <w:p>
      <w:pPr>
        <w:pStyle w:val="ListParagraph"/>
        <w:tabs>
          <w:tab w:val="clear" w:pos="708"/>
          <w:tab w:val="left" w:pos="1134" w:leader="none"/>
        </w:tabs>
        <w:ind w:hanging="1275" w:start="1133"/>
        <w:jc w:val="both"/>
        <w:rPr>
          <w:sz w:val="24"/>
        </w:rPr>
      </w:pPr>
      <w:r>
        <w:rPr>
          <w:color w:themeColor="text2" w:themeShade="bf" w:val="17365D"/>
          <w:sz w:val="24"/>
        </w:rPr>
        <w:t>2002-2004</w:t>
        <w:tab/>
      </w:r>
      <w:r>
        <w:rPr>
          <w:b/>
          <w:sz w:val="24"/>
        </w:rPr>
        <w:t xml:space="preserve">Master in Marketing, </w:t>
      </w:r>
      <w:r>
        <w:rPr>
          <w:sz w:val="24"/>
        </w:rPr>
        <w:t>tesi “Management e marketing delle aziende di semi</w:t>
        <w:tab/>
        <w:t>conduttori”, Università di Zurigo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jc w:val="both"/>
        <w:rPr>
          <w:sz w:val="24"/>
        </w:rPr>
      </w:pPr>
      <w:r>
        <w:rPr>
          <w:color w:themeColor="text2" w:themeShade="bf" w:val="17365D"/>
          <w:sz w:val="24"/>
        </w:rPr>
        <w:t>1999-2002</w:t>
        <w:tab/>
      </w:r>
      <w:r>
        <w:rPr>
          <w:b/>
          <w:sz w:val="24"/>
        </w:rPr>
        <w:t xml:space="preserve">Bachelor in Economia aziendale, </w:t>
      </w:r>
      <w:r>
        <w:rPr>
          <w:sz w:val="24"/>
        </w:rPr>
        <w:t>Università di Friburgo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jc w:val="both"/>
        <w:rPr>
          <w:sz w:val="24"/>
        </w:rPr>
      </w:pPr>
      <w:r>
        <w:rPr>
          <w:color w:themeColor="text2" w:themeShade="bf" w:val="17365D"/>
          <w:sz w:val="24"/>
        </w:rPr>
        <w:t>1995-1999</w:t>
      </w:r>
      <w:r>
        <w:rPr>
          <w:sz w:val="24"/>
        </w:rPr>
        <w:tab/>
      </w:r>
      <w:r>
        <w:rPr>
          <w:b/>
          <w:sz w:val="24"/>
        </w:rPr>
        <w:t xml:space="preserve">Maturità liceale cantonale con indirizzo Economia e diritto, </w:t>
      </w:r>
      <w:r>
        <w:rPr>
          <w:sz w:val="24"/>
        </w:rPr>
        <w:t xml:space="preserve">Liceo Lugano </w:t>
      </w:r>
      <w:r>
        <w:rPr>
          <w:sz w:val="24"/>
        </w:rPr>
        <w:t>2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ListParagraph"/>
        <w:ind w:start="1134"/>
        <w:rPr>
          <w:rFonts w:ascii="Cambria" w:hAnsi="Cambria" w:asciiTheme="majorHAnsi" w:hAnsiTheme="majorHAnsi"/>
          <w:color w:themeColor="text2" w:themeShade="bf" w:val="17365D"/>
          <w:sz w:val="28"/>
        </w:rPr>
      </w:pPr>
      <w:r>
        <mc:AlternateContent>
          <mc:Choice Requires="wps">
            <w:drawing>
              <wp:anchor distT="38100" distB="38100" distL="38735" distR="38100" simplePos="0" relativeHeight="5" behindDoc="0" locked="0" layoutInCell="1" allowOverlap="1" wp14:anchorId="075D0EC3">
                <wp:simplePos x="0" y="0"/>
                <wp:positionH relativeFrom="column">
                  <wp:posOffset>-177165</wp:posOffset>
                </wp:positionH>
                <wp:positionV relativeFrom="paragraph">
                  <wp:posOffset>95250</wp:posOffset>
                </wp:positionV>
                <wp:extent cx="781050" cy="635"/>
                <wp:effectExtent l="38735" t="38100" r="38100" b="38100"/>
                <wp:wrapNone/>
                <wp:docPr id="6" name="Connettore dirit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200" cy="72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76092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3.95pt,7.5pt" to="47.5pt,7.5pt" stroked="t" o:allowincell="f" style="position:absolute" wp14:anchorId="075D0EC3">
                <v:stroke color="#376092" weight="7632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>Conoscenze linguistiche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color w:themeColor="text2" w:themeShade="bf" w:val="17365D"/>
          <w:sz w:val="24"/>
        </w:rPr>
      </w:pPr>
      <w:r>
        <w:rPr>
          <w:color w:themeColor="text2" w:themeShade="bf" w:val="17365D"/>
          <w:sz w:val="24"/>
        </w:rPr>
        <w:t>Italiano</w:t>
        <w:tab/>
      </w:r>
      <w:r>
        <w:rPr>
          <w:sz w:val="24"/>
        </w:rPr>
        <w:t>Lingua madre</w:t>
      </w:r>
    </w:p>
    <w:p>
      <w:pPr>
        <w:pStyle w:val="ListParagraph"/>
        <w:tabs>
          <w:tab w:val="clear" w:pos="708"/>
          <w:tab w:val="left" w:pos="1134" w:leader="none"/>
          <w:tab w:val="left" w:pos="4962" w:leader="none"/>
          <w:tab w:val="left" w:pos="8789" w:leader="none"/>
        </w:tabs>
        <w:ind w:start="-142"/>
        <w:rPr>
          <w:color w:themeColor="text2" w:themeShade="bf" w:val="17365D"/>
          <w:sz w:val="24"/>
        </w:rPr>
      </w:pPr>
      <w:r>
        <w:rPr>
          <w:color w:themeColor="text2" w:themeShade="bf" w:val="17365D"/>
          <w:sz w:val="24"/>
        </w:rPr>
        <w:t>Tedesco</w:t>
        <w:tab/>
      </w:r>
      <w:r>
        <w:rPr>
          <w:sz w:val="24"/>
        </w:rPr>
        <w:t>Lettura, ascolto e parlato: ottimo</w:t>
        <w:tab/>
        <w:t>Scrittura: buono</w:t>
        <w:tab/>
        <w:t>C1*</w:t>
      </w:r>
    </w:p>
    <w:p>
      <w:pPr>
        <w:pStyle w:val="ListParagraph"/>
        <w:tabs>
          <w:tab w:val="clear" w:pos="708"/>
          <w:tab w:val="left" w:pos="1134" w:leader="none"/>
          <w:tab w:val="left" w:pos="4962" w:leader="none"/>
          <w:tab w:val="left" w:pos="8789" w:leader="none"/>
        </w:tabs>
        <w:ind w:start="-142"/>
        <w:rPr>
          <w:color w:themeColor="text2" w:themeShade="bf" w:val="17365D"/>
          <w:sz w:val="24"/>
        </w:rPr>
      </w:pPr>
      <w:r>
        <w:rPr>
          <w:color w:themeColor="text2" w:themeShade="bf" w:val="17365D"/>
          <w:sz w:val="24"/>
        </w:rPr>
        <w:t>Francese</w:t>
        <w:tab/>
      </w:r>
      <w:r>
        <w:rPr>
          <w:sz w:val="24"/>
        </w:rPr>
        <w:t>Lettura, ascolto e parlato: buono</w:t>
        <w:tab/>
        <w:t>Scrittura: buono</w:t>
        <w:tab/>
        <w:t>B2*</w:t>
      </w:r>
    </w:p>
    <w:p>
      <w:pPr>
        <w:pStyle w:val="ListParagraph"/>
        <w:tabs>
          <w:tab w:val="clear" w:pos="708"/>
          <w:tab w:val="left" w:pos="1134" w:leader="none"/>
          <w:tab w:val="left" w:pos="4962" w:leader="none"/>
          <w:tab w:val="left" w:pos="8789" w:leader="none"/>
        </w:tabs>
        <w:ind w:start="-142"/>
        <w:rPr>
          <w:sz w:val="24"/>
        </w:rPr>
      </w:pPr>
      <w:r>
        <w:rPr>
          <w:color w:themeColor="text2" w:themeShade="bf" w:val="17365D"/>
          <w:sz w:val="24"/>
        </w:rPr>
        <w:t>Inglese</w:t>
        <w:tab/>
      </w:r>
      <w:r>
        <w:rPr>
          <w:sz w:val="24"/>
        </w:rPr>
        <w:t>Lettura, ascolto e parlato: ottimo</w:t>
        <w:tab/>
        <w:t>Scrittura: ottimo</w:t>
        <w:tab/>
        <w:t>C1*</w:t>
      </w:r>
    </w:p>
    <w:p>
      <w:pPr>
        <w:pStyle w:val="ListParagraph"/>
        <w:tabs>
          <w:tab w:val="clear" w:pos="708"/>
          <w:tab w:val="left" w:pos="1134" w:leader="none"/>
          <w:tab w:val="left" w:pos="4962" w:leader="none"/>
          <w:tab w:val="left" w:pos="8789" w:leader="none"/>
        </w:tabs>
        <w:ind w:start="1134"/>
        <w:rPr>
          <w:color w:themeColor="background1" w:themeShade="80" w:val="808080"/>
        </w:rPr>
      </w:pPr>
      <w:r>
        <w:rPr>
          <w:color w:themeColor="background1" w:themeShade="80" w:val="808080"/>
        </w:rPr>
        <w:t>*secondo il Quadro Comune Europeo di Riferimento per la Conoscenza delle lingue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color w:themeColor="text2" w:themeShade="bf" w:val="17365D"/>
          <w:sz w:val="24"/>
        </w:rPr>
      </w:pPr>
      <w:r>
        <w:rPr>
          <w:color w:themeColor="text2" w:themeShade="bf" w:val="17365D"/>
          <w:sz w:val="24"/>
        </w:rPr>
      </w:r>
    </w:p>
    <w:p>
      <w:pPr>
        <w:pStyle w:val="ListParagraph"/>
        <w:ind w:start="1134"/>
        <w:rPr>
          <w:rFonts w:ascii="Cambria" w:hAnsi="Cambria" w:asciiTheme="majorHAnsi" w:hAnsiTheme="majorHAnsi"/>
          <w:color w:themeColor="text2" w:themeShade="bf" w:val="17365D"/>
          <w:sz w:val="28"/>
        </w:rPr>
      </w:pPr>
      <w:r>
        <mc:AlternateContent>
          <mc:Choice Requires="wps">
            <w:drawing>
              <wp:anchor distT="38100" distB="38100" distL="38735" distR="38100" simplePos="0" relativeHeight="6" behindDoc="0" locked="0" layoutInCell="1" allowOverlap="1" wp14:anchorId="32AAD9F4">
                <wp:simplePos x="0" y="0"/>
                <wp:positionH relativeFrom="column">
                  <wp:posOffset>-177165</wp:posOffset>
                </wp:positionH>
                <wp:positionV relativeFrom="paragraph">
                  <wp:posOffset>95250</wp:posOffset>
                </wp:positionV>
                <wp:extent cx="781050" cy="635"/>
                <wp:effectExtent l="38735" t="38100" r="38100" b="38100"/>
                <wp:wrapNone/>
                <wp:docPr id="7" name="Connettore diritt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200" cy="72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76092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3.95pt,7.5pt" to="47.5pt,7.5pt" stroked="t" o:allowincell="f" style="position:absolute" wp14:anchorId="32AAD9F4">
                <v:stroke color="#376092" weight="7632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>Competenze informatiche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sz w:val="24"/>
        </w:rPr>
      </w:pPr>
      <w:r>
        <w:rPr>
          <w:color w:themeColor="text2" w:themeShade="bf" w:val="17365D"/>
          <w:sz w:val="24"/>
        </w:rPr>
        <w:t>OS</w:t>
        <w:tab/>
      </w:r>
      <w:r>
        <w:rPr>
          <w:sz w:val="24"/>
        </w:rPr>
        <w:t>Windows, OS X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sz w:val="24"/>
        </w:rPr>
      </w:pPr>
      <w:r>
        <w:rPr>
          <w:color w:themeColor="text2" w:themeShade="bf" w:val="17365D"/>
          <w:sz w:val="24"/>
        </w:rPr>
        <w:t>Ufficio</w:t>
        <w:tab/>
      </w:r>
      <w:r>
        <w:rPr>
          <w:sz w:val="24"/>
        </w:rPr>
        <w:t>MS Office (word, excel, powerpoint, outlook), SAP fatturazione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sz w:val="24"/>
        </w:rPr>
      </w:pPr>
      <w:r>
        <w:rPr>
          <w:color w:themeColor="text2" w:themeShade="bf" w:val="17365D"/>
          <w:sz w:val="24"/>
        </w:rPr>
        <w:t>Grafica</w:t>
        <w:tab/>
      </w:r>
      <w:r>
        <w:rPr>
          <w:sz w:val="24"/>
        </w:rPr>
        <w:t>Adobe Photoshop, MS Publisher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sz w:val="24"/>
        </w:rPr>
      </w:pPr>
      <w:r>
        <w:rPr>
          <w:color w:themeColor="text2" w:themeShade="bf" w:val="17365D"/>
          <w:sz w:val="24"/>
        </w:rPr>
        <w:t>Statistica</w:t>
        <w:tab/>
      </w:r>
      <w:r>
        <w:rPr>
          <w:sz w:val="24"/>
        </w:rPr>
        <w:t>R, Python</w:t>
      </w:r>
    </w:p>
    <w:p>
      <w:pPr>
        <w:pStyle w:val="ListParagraph"/>
        <w:tabs>
          <w:tab w:val="clear" w:pos="708"/>
          <w:tab w:val="left" w:pos="1134" w:leader="none"/>
        </w:tabs>
        <w:ind w:start="-142"/>
        <w:rPr>
          <w:sz w:val="24"/>
        </w:rPr>
      </w:pPr>
      <w:r>
        <w:rPr>
          <w:sz w:val="24"/>
        </w:rPr>
      </w:r>
    </w:p>
    <w:p>
      <w:pPr>
        <w:pStyle w:val="ListParagraph"/>
        <w:ind w:start="1134"/>
        <w:rPr>
          <w:rFonts w:ascii="Cambria" w:hAnsi="Cambria" w:asciiTheme="majorHAnsi" w:hAnsiTheme="majorHAnsi"/>
          <w:color w:themeColor="text2" w:themeShade="bf" w:val="17365D"/>
          <w:sz w:val="28"/>
        </w:rPr>
      </w:pPr>
      <w:r>
        <mc:AlternateContent>
          <mc:Choice Requires="wps">
            <w:drawing>
              <wp:anchor distT="38100" distB="38100" distL="38735" distR="38100" simplePos="0" relativeHeight="8" behindDoc="0" locked="0" layoutInCell="1" allowOverlap="1" wp14:anchorId="32AAD9F4">
                <wp:simplePos x="0" y="0"/>
                <wp:positionH relativeFrom="column">
                  <wp:posOffset>-177165</wp:posOffset>
                </wp:positionH>
                <wp:positionV relativeFrom="paragraph">
                  <wp:posOffset>95250</wp:posOffset>
                </wp:positionV>
                <wp:extent cx="781050" cy="635"/>
                <wp:effectExtent l="38735" t="38100" r="38100" b="38100"/>
                <wp:wrapNone/>
                <wp:docPr id="8" name="Connettore diritt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200" cy="72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76092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3.95pt,7.5pt" to="47.5pt,7.5pt" stroked="t" o:allowincell="f" style="position:absolute" wp14:anchorId="32AAD9F4">
                <v:stroke color="#376092" weight="7632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>Altre attività e interessi</w:t>
      </w:r>
    </w:p>
    <w:p>
      <w:pPr>
        <w:pStyle w:val="ListParagraph"/>
        <w:tabs>
          <w:tab w:val="clear" w:pos="708"/>
          <w:tab w:val="left" w:pos="1134" w:leader="none"/>
        </w:tabs>
        <w:ind w:hanging="1275" w:start="1133"/>
        <w:rPr>
          <w:sz w:val="24"/>
        </w:rPr>
      </w:pPr>
      <w:r>
        <w:rPr>
          <w:rFonts w:ascii="Cambria" w:hAnsi="Cambria" w:asciiTheme="majorHAnsi" w:hAnsiTheme="majorHAnsi"/>
          <w:color w:themeColor="text2" w:themeShade="bf" w:val="17365D"/>
          <w:sz w:val="28"/>
        </w:rPr>
        <w:t>Calcio</w:t>
        <w:tab/>
      </w:r>
      <w:r>
        <w:rPr>
          <w:sz w:val="24"/>
        </w:rPr>
        <w:t>Da diversi anni sono membro del comitato del settore giovanile dell'AC Bellinzona. Ho conseguito la formazione di Gioventù e Sport (G+S) e ho operato come allenatore per i giovani calciatori. Attualmente collaboro alla gestione organizzativa e ricopro il ruolo di webmaster.</w:t>
      </w:r>
    </w:p>
    <w:p>
      <w:pPr>
        <w:pStyle w:val="ListParagraph"/>
        <w:tabs>
          <w:tab w:val="clear" w:pos="708"/>
          <w:tab w:val="left" w:pos="1134" w:leader="none"/>
        </w:tabs>
        <w:ind w:hanging="1275" w:start="1133"/>
        <w:rPr>
          <w:sz w:val="24"/>
        </w:rPr>
      </w:pPr>
      <w:r>
        <w:rPr>
          <w:sz w:val="24"/>
        </w:rPr>
      </w:r>
    </w:p>
    <w:p>
      <w:pPr>
        <w:pStyle w:val="ListParagraph"/>
        <w:ind w:start="1134"/>
        <w:rPr>
          <w:rFonts w:ascii="Cambria" w:hAnsi="Cambria" w:asciiTheme="majorHAnsi" w:hAnsiTheme="majorHAnsi"/>
          <w:color w:themeColor="text2" w:themeShade="bf" w:val="17365D"/>
          <w:sz w:val="28"/>
        </w:rPr>
      </w:pPr>
      <w:r>
        <mc:AlternateContent>
          <mc:Choice Requires="wps">
            <w:drawing>
              <wp:anchor distT="38100" distB="38100" distL="38735" distR="38100" simplePos="0" relativeHeight="10" behindDoc="0" locked="0" layoutInCell="1" allowOverlap="1" wp14:anchorId="3247B944">
                <wp:simplePos x="0" y="0"/>
                <wp:positionH relativeFrom="column">
                  <wp:posOffset>-177165</wp:posOffset>
                </wp:positionH>
                <wp:positionV relativeFrom="paragraph">
                  <wp:posOffset>95250</wp:posOffset>
                </wp:positionV>
                <wp:extent cx="781050" cy="635"/>
                <wp:effectExtent l="38735" t="38100" r="38100" b="38100"/>
                <wp:wrapNone/>
                <wp:docPr id="9" name="Connettore diritto 207375127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200" cy="72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76092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3.95pt,7.5pt" to="47.5pt,7.5pt" stroked="t" o:allowincell="f" style="position:absolute" wp14:anchorId="3247B944">
                <v:stroke color="#376092" weight="7632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Cambria" w:hAnsi="Cambria" w:asciiTheme="majorHAnsi" w:hAnsiTheme="majorHAnsi"/>
          <w:color w:themeColor="text2" w:themeShade="bf" w:val="17365D"/>
          <w:sz w:val="28"/>
        </w:rPr>
        <w:t>Referenze</w:t>
      </w:r>
    </w:p>
    <w:p>
      <w:pPr>
        <w:pStyle w:val="ListParagraph"/>
        <w:tabs>
          <w:tab w:val="clear" w:pos="708"/>
          <w:tab w:val="left" w:pos="1134" w:leader="none"/>
        </w:tabs>
        <w:ind w:hanging="1275" w:start="1133"/>
        <w:rPr>
          <w:sz w:val="24"/>
        </w:rPr>
      </w:pPr>
      <w:r>
        <w:rPr>
          <w:sz w:val="24"/>
        </w:rPr>
        <w:tab/>
        <w:t xml:space="preserve">Giacomo Ferrini – CEO St. Moritz SA </w:t>
        <w:tab/>
        <w:tab/>
        <w:t>te.: +41 77 123 45 67</w:t>
      </w:r>
    </w:p>
    <w:p>
      <w:pPr>
        <w:pStyle w:val="ListParagraph"/>
        <w:tabs>
          <w:tab w:val="clear" w:pos="708"/>
          <w:tab w:val="left" w:pos="1134" w:leader="none"/>
        </w:tabs>
        <w:spacing w:before="0" w:after="200"/>
        <w:ind w:hanging="1275" w:start="1133"/>
        <w:contextualSpacing/>
        <w:rPr>
          <w:sz w:val="24"/>
        </w:rPr>
      </w:pPr>
      <w:r>
        <w:rPr>
          <w:sz w:val="24"/>
        </w:rPr>
        <w:tab/>
        <w:tab/>
        <w:tab/>
        <w:tab/>
        <w:tab/>
        <w:tab/>
        <w:tab/>
        <w:tab/>
        <w:tab/>
        <w:t>e-mail: ceo@stmorizsa.ch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color w:themeColor="text2" w:themeShade="bf" w:val="17365D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CH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CH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CH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b17a04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153bb0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b17a04"/>
    <w:rPr>
      <w:color w:themeColor="hyperlink" w:val="0000FF"/>
      <w:u w:val="single"/>
    </w:rPr>
  </w:style>
  <w:style w:type="character" w:styleId="Titolo1Carattere" w:customStyle="1">
    <w:name w:val="Titolo 1 Carattere"/>
    <w:basedOn w:val="DefaultParagraphFont"/>
    <w:link w:val="Heading1"/>
    <w:uiPriority w:val="9"/>
    <w:qFormat/>
    <w:rsid w:val="00b17a04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203e1"/>
    <w:rPr>
      <w:color w:val="605E5C"/>
      <w:shd w:fill="E1DFDD" w:val="clear"/>
    </w:rPr>
  </w:style>
  <w:style w:type="character" w:styleId="Titolo4Carattere" w:customStyle="1">
    <w:name w:val="Titolo 4 Carattere"/>
    <w:basedOn w:val="DefaultParagraphFont"/>
    <w:link w:val="Heading4"/>
    <w:uiPriority w:val="9"/>
    <w:semiHidden/>
    <w:qFormat/>
    <w:rsid w:val="00153bb0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IntestazioneCarattere" w:customStyle="1">
    <w:name w:val="Intestazione Carattere"/>
    <w:basedOn w:val="DefaultParagraphFont"/>
    <w:link w:val="Header"/>
    <w:uiPriority w:val="99"/>
    <w:qFormat/>
    <w:rsid w:val="00273a04"/>
    <w:rPr/>
  </w:style>
  <w:style w:type="character" w:styleId="PidipaginaCarattere" w:customStyle="1">
    <w:name w:val="Piè di pagina Carattere"/>
    <w:basedOn w:val="DefaultParagraphFont"/>
    <w:link w:val="Footer"/>
    <w:uiPriority w:val="99"/>
    <w:qFormat/>
    <w:rsid w:val="00273a04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17a04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73a0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273a0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email@email.ch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6AB2F-3720-476B-A471-63D8C5557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2</Pages>
  <Words>495</Words>
  <Characters>3024</Characters>
  <CharactersWithSpaces>3493</CharactersWithSpaces>
  <Paragraphs>37</Paragraphs>
  <Company>Amministrazione Cantonale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2026-09-13T22:18:38Z</dcterms:created>
  <dc:creator/>
  <dc:description/>
  <dc:language>en-US</dc:language>
  <cp:lastModifiedBy/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