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700" w:before="700"/>
      </w:pPr>
      <w:r>
        <w:t xml:space="preserve"/>
      </w:r>
    </w:p>
    <w:p>
      <w:pPr>
        <w:spacing w:after="80"/>
        <w:jc w:val="center"/>
      </w:pPr>
      <w:r>
        <w:rPr>
          <w:rFonts w:ascii="Arial" w:cs="Arial" w:eastAsia="Arial" w:hAnsi="Arial"/>
          <w:b/>
          <w:bCs/>
          <w:color w:val="C9993F"/>
          <w:sz w:val="20"/>
          <w:szCs w:val="20"/>
        </w:rPr>
        <w:t xml:space="preserve">FATHER RISE</w:t>
      </w:r>
    </w:p>
    <w:p>
      <w:pPr>
        <w:spacing w:after="400"/>
        <w:jc w:val="center"/>
      </w:pPr>
      <w:r>
        <w:rPr>
          <w:rFonts w:ascii="Arial" w:cs="Arial" w:eastAsia="Arial" w:hAnsi="Arial"/>
          <w:color w:val="888888"/>
          <w:sz w:val="18"/>
          <w:szCs w:val="18"/>
        </w:rPr>
        <w:t xml:space="preserve">Bonus 4</w:t>
      </w:r>
    </w:p>
    <w:p>
      <w:pPr>
        <w:spacing w:after="120"/>
        <w:jc w:val="center"/>
      </w:pPr>
      <w:r>
        <w:rPr>
          <w:rFonts w:ascii="Arial" w:cs="Arial" w:eastAsia="Arial" w:hAnsi="Arial"/>
          <w:b/>
          <w:bCs/>
          <w:color w:val="1A1A2E"/>
          <w:sz w:val="58"/>
          <w:szCs w:val="58"/>
        </w:rPr>
        <w:t xml:space="preserve">KNOW YOUR JUDGE</w:t>
      </w:r>
    </w:p>
    <w:p>
      <w:pPr>
        <w:pBdr>
          <w:bottom w:val="single" w:color="C9993F" w:sz="16" w:space="1"/>
        </w:pBdr>
        <w:spacing w:after="240"/>
        <w:jc w:val="center"/>
      </w:pPr>
      <w:r>
        <w:t xml:space="preserve"/>
      </w:r>
    </w:p>
    <w:p>
      <w:pPr>
        <w:spacing w:after="80"/>
        <w:jc w:val="center"/>
      </w:pPr>
      <w:r>
        <w:rPr>
          <w:rFonts w:ascii="Arial" w:cs="Arial" w:eastAsia="Arial" w:hAnsi="Arial"/>
          <w:i/>
          <w:iCs/>
          <w:color w:val="555555"/>
          <w:sz w:val="24"/>
          <w:szCs w:val="24"/>
        </w:rPr>
        <w:t xml:space="preserve">How to Research, Understand, and Present Yourself</w:t>
      </w:r>
    </w:p>
    <w:p>
      <w:pPr>
        <w:spacing w:after="600"/>
        <w:jc w:val="center"/>
      </w:pPr>
      <w:r>
        <w:rPr>
          <w:rFonts w:ascii="Arial" w:cs="Arial" w:eastAsia="Arial" w:hAnsi="Arial"/>
          <w:i/>
          <w:iCs/>
          <w:color w:val="555555"/>
          <w:sz w:val="24"/>
          <w:szCs w:val="24"/>
        </w:rPr>
        <w:t xml:space="preserve">to the Person Who Decides Your Children's Future</w:t>
      </w:r>
    </w:p>
    <w:p>
      <w:pPr>
        <w:jc w:val="center"/>
      </w:pPr>
      <w:r>
        <w:rPr>
          <w:rFonts w:ascii="Arial" w:cs="Arial" w:eastAsia="Arial" w:hAnsi="Arial"/>
          <w:color w:val="888888"/>
          <w:sz w:val="20"/>
          <w:szCs w:val="20"/>
        </w:rPr>
        <w:t xml:space="preserve">Father Rise</w:t>
      </w:r>
    </w:p>
    <w:p>
      <w:r>
        <w:br w:type="page"/>
      </w:r>
    </w:p>
    <w:p>
      <w:pPr>
        <w:pStyle w:val="Heading1"/>
        <w:spacing w:after="120" w:before="360"/>
      </w:pPr>
      <w:r>
        <w:rPr>
          <w:rFonts w:ascii="Arial" w:cs="Arial" w:eastAsia="Arial" w:hAnsi="Arial"/>
          <w:b/>
          <w:bCs/>
          <w:color w:val="1A1A2E"/>
          <w:sz w:val="34"/>
          <w:szCs w:val="34"/>
        </w:rPr>
        <w:t xml:space="preserve">The Most Important Person in Your Case</w:t>
      </w:r>
    </w:p>
    <w:p>
      <w:pPr>
        <w:pBdr>
          <w:bottom w:val="single" w:color="C9993F" w:sz="12" w:space="1"/>
        </w:pBdr>
        <w:spacing w:after="200" w:before="60"/>
      </w:pPr>
      <w:r>
        <w:t xml:space="preserve"/>
      </w:r>
    </w:p>
    <w:p>
      <w:pPr>
        <w:spacing w:after="80" w:before="80"/>
        <w:jc w:val="left"/>
      </w:pPr>
      <w:r>
        <w:rPr>
          <w:rFonts w:ascii="Arial" w:cs="Arial" w:eastAsia="Arial" w:hAnsi="Arial"/>
          <w:color w:val="1A1A2E"/>
          <w:sz w:val="22"/>
          <w:szCs w:val="22"/>
        </w:rPr>
        <w:t xml:space="preserve">You will spend months — sometimes years — preparing your case. You will gather documents, build timelines, rehearse arguments, and manage your emotions under impossible pressure. And then you will walk into a courtroom and hand the outcome to a single human being who has read nothing about you, has dozens of other cases on their docket, and will form an impression of you within minutes.</w:t>
      </w:r>
    </w:p>
    <w:p>
      <w:pPr>
        <w:spacing w:after="60" w:before="60"/>
      </w:pPr>
      <w:r>
        <w:t xml:space="preserve"/>
      </w:r>
    </w:p>
    <w:p>
      <w:pPr>
        <w:spacing w:after="80" w:before="80"/>
        <w:jc w:val="left"/>
      </w:pPr>
      <w:r>
        <w:rPr>
          <w:rFonts w:ascii="Arial" w:cs="Arial" w:eastAsia="Arial" w:hAnsi="Arial"/>
          <w:color w:val="1A1A2E"/>
          <w:sz w:val="22"/>
          <w:szCs w:val="22"/>
        </w:rPr>
        <w:t xml:space="preserve">That person is your judge.</w:t>
      </w:r>
    </w:p>
    <w:p>
      <w:pPr>
        <w:spacing w:after="60" w:before="60"/>
      </w:pPr>
      <w:r>
        <w:t xml:space="preserve"/>
      </w:r>
    </w:p>
    <w:p>
      <w:pPr>
        <w:spacing w:after="80" w:before="80"/>
        <w:jc w:val="left"/>
      </w:pPr>
      <w:r>
        <w:rPr>
          <w:rFonts w:ascii="Arial" w:cs="Arial" w:eastAsia="Arial" w:hAnsi="Arial"/>
          <w:color w:val="1A1A2E"/>
          <w:sz w:val="22"/>
          <w:szCs w:val="22"/>
        </w:rPr>
        <w:t xml:space="preserve">Most fathers treat the judge as a black box — an unknowable authority they simply appear before and hope for the best. That is a mistake. Judges are people. They have histories, philosophies, patterns, and preferences. They have reputations among attorneys in the courthouse. They have public records of their decisions. And all of that information is available to you — if you know where to look and what to do with it.</w:t>
      </w:r>
    </w:p>
    <w:p>
      <w:pPr>
        <w:spacing w:after="60" w:before="60"/>
      </w:pPr>
      <w:r>
        <w:t xml:space="preserve"/>
      </w:r>
    </w:p>
    <w:p>
      <w:pPr>
        <w:spacing w:after="80" w:before="80"/>
        <w:jc w:val="left"/>
      </w:pPr>
      <w:r>
        <w:rPr>
          <w:rFonts w:ascii="Arial" w:cs="Arial" w:eastAsia="Arial" w:hAnsi="Arial"/>
          <w:color w:val="1A1A2E"/>
          <w:sz w:val="22"/>
          <w:szCs w:val="22"/>
        </w:rPr>
        <w:t xml:space="preserve">This bonus is your intelligence briefing. By the time you finish it, you will know how to research your judge thoroughly, how to identify their ruling tendencies, how to present yourself in a way that resonates with their specific expectations, and how to shape your legal strategy around the person — not just the law.</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993F" w:sz="12"/>
              <w:left w:val="none" w:color="FFFFFF" w:sz="0"/>
              <w:bottom w:val="none" w:color="FFFFFF" w:sz="0"/>
              <w:right w:val="none" w:color="FFFFFF" w:sz="0"/>
            </w:tcBorders>
            <w:shd w:fill="F5F0E8" w:val="clear"/>
            <w:tcMar>
              <w:top w:type="dxa" w:w="180"/>
              <w:left w:type="dxa" w:w="260"/>
              <w:bottom w:type="dxa" w:w="180"/>
              <w:right w:type="dxa" w:w="260"/>
            </w:tcMar>
          </w:tcPr>
          <w:p>
            <w:pPr>
              <w:spacing w:after="80" w:before="0"/>
            </w:pPr>
            <w:r>
              <w:rPr>
                <w:rFonts w:ascii="Arial" w:cs="Arial" w:eastAsia="Arial" w:hAnsi="Arial"/>
                <w:b/>
                <w:bCs/>
                <w:color w:val="C9993F"/>
                <w:sz w:val="22"/>
                <w:szCs w:val="22"/>
              </w:rPr>
              <w:t xml:space="preserve">The Strategic Reality:</w:t>
            </w:r>
          </w:p>
          <w:p>
            <w:pPr>
              <w:spacing w:after="0" w:before="0"/>
            </w:pPr>
            <w:r>
              <w:rPr>
                <w:rFonts w:ascii="Arial" w:cs="Arial" w:eastAsia="Arial" w:hAnsi="Arial"/>
                <w:color w:val="1A1A2E"/>
                <w:sz w:val="22"/>
                <w:szCs w:val="22"/>
              </w:rPr>
              <w:t xml:space="preserve">Two fathers can walk into the same courthouse with nearly identical cases and get very different outcomes — not because the law treated them differently, but because one of them understood who they were talking to. Knowing your judge is not gaming the system. It is preparing for the most important conversation of your life.</w:t>
            </w:r>
          </w:p>
        </w:tc>
      </w:tr>
    </w:tbl>
    <w:p>
      <w:r>
        <w:br w:type="page"/>
      </w:r>
    </w:p>
    <w:p>
      <w:pPr>
        <w:pStyle w:val="Heading1"/>
        <w:spacing w:after="120" w:before="360"/>
      </w:pPr>
      <w:r>
        <w:rPr>
          <w:rFonts w:ascii="Arial" w:cs="Arial" w:eastAsia="Arial" w:hAnsi="Arial"/>
          <w:b/>
          <w:bCs/>
          <w:color w:val="1A1A2E"/>
          <w:sz w:val="34"/>
          <w:szCs w:val="34"/>
        </w:rPr>
        <w:t xml:space="preserve">Section 1: How to Research Your Judge</w:t>
      </w:r>
    </w:p>
    <w:p>
      <w:pPr>
        <w:pBdr>
          <w:bottom w:val="single" w:color="C9993F" w:sz="12" w:space="1"/>
        </w:pBdr>
        <w:spacing w:after="200" w:before="60"/>
      </w:pPr>
      <w:r>
        <w:t xml:space="preserve"/>
      </w:r>
    </w:p>
    <w:p>
      <w:pPr>
        <w:spacing w:after="80" w:before="80"/>
        <w:jc w:val="left"/>
      </w:pPr>
      <w:r>
        <w:rPr>
          <w:rFonts w:ascii="Arial" w:cs="Arial" w:eastAsia="Arial" w:hAnsi="Arial"/>
          <w:color w:val="1A1A2E"/>
          <w:sz w:val="22"/>
          <w:szCs w:val="22"/>
        </w:rPr>
        <w:t xml:space="preserve">Before you can adapt to your judge, you need to know who they are. This research takes time, but it is among the highest-value preparation you can do for your case. Here is where to start.</w:t>
      </w:r>
    </w:p>
    <w:p>
      <w:pPr>
        <w:spacing w:after="80" w:before="80"/>
      </w:pPr>
      <w:r>
        <w:t xml:space="preserve"/>
      </w:r>
    </w:p>
    <w:p>
      <w:pPr>
        <w:pStyle w:val="Heading2"/>
        <w:spacing w:after="100" w:before="280"/>
      </w:pPr>
      <w:r>
        <w:rPr>
          <w:rFonts w:ascii="Arial" w:cs="Arial" w:eastAsia="Arial" w:hAnsi="Arial"/>
          <w:b/>
          <w:bCs/>
          <w:color w:val="C9993F"/>
          <w:sz w:val="26"/>
          <w:szCs w:val="26"/>
        </w:rPr>
        <w:t xml:space="preserve">Start With Public Records</w:t>
      </w:r>
    </w:p>
    <w:p>
      <w:pPr>
        <w:spacing w:after="80" w:before="80"/>
        <w:jc w:val="left"/>
      </w:pPr>
      <w:r>
        <w:rPr>
          <w:rFonts w:ascii="Arial" w:cs="Arial" w:eastAsia="Arial" w:hAnsi="Arial"/>
          <w:color w:val="1A1A2E"/>
          <w:sz w:val="22"/>
          <w:szCs w:val="22"/>
        </w:rPr>
        <w:t xml:space="preserve">Judges in family court are public officials. Their professional history, past rulings, and in many cases their written opinions are part of the public record. Begin here:</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1200"/>
            <w:tcBorders>
              <w:top w:val="single" w:color="CCCCCC" w:sz="1"/>
              <w:left w:val="none" w:color="FFFFFF" w:sz="0"/>
              <w:bottom w:val="single" w:color="CCCCCC" w:sz="1"/>
              <w:right w:val="none" w:color="FFFFFF" w:sz="0"/>
            </w:tcBorders>
            <w:shd w:fill="1A1A2E" w:val="clear"/>
            <w:tcMar>
              <w:top w:type="dxa" w:w="160"/>
              <w:left w:type="dxa" w:w="160"/>
              <w:bottom w:type="dxa" w:w="160"/>
              <w:right w:type="dxa" w:w="160"/>
            </w:tcMar>
          </w:tcPr>
          <w:p>
            <w:pPr>
              <w:jc w:val="center"/>
            </w:pPr>
            <w:r>
              <w:rPr>
                <w:rFonts w:ascii="Arial" w:cs="Arial" w:eastAsia="Arial" w:hAnsi="Arial"/>
                <w:b/>
                <w:bCs/>
                <w:color w:val="C9993F"/>
                <w:sz w:val="36"/>
                <w:szCs w:val="36"/>
              </w:rPr>
              <w:t xml:space="preserve">01</w:t>
            </w:r>
          </w:p>
        </w:tc>
        <w:tc>
          <w:tcPr>
            <w:tcW w:type="dxa" w:w="8160"/>
            <w:tcBorders>
              <w:top w:val="single" w:color="CCCCCC" w:sz="1"/>
              <w:left w:val="none" w:color="FFFFFF" w:sz="0"/>
              <w:bottom w:val="single" w:color="CCCCCC" w:sz="1"/>
              <w:right w:val="none" w:color="FFFFFF" w:sz="0"/>
            </w:tcBorders>
            <w:shd w:fill="F5F0E8" w:val="clear"/>
            <w:tcMar>
              <w:top w:type="dxa" w:w="160"/>
              <w:left w:type="dxa" w:w="220"/>
              <w:bottom w:type="dxa" w:w="160"/>
              <w:right w:type="dxa" w:w="220"/>
            </w:tcMar>
          </w:tcPr>
          <w:p>
            <w:pPr>
              <w:spacing w:after="60" w:before="0"/>
            </w:pPr>
            <w:r>
              <w:rPr>
                <w:rFonts w:ascii="Arial" w:cs="Arial" w:eastAsia="Arial" w:hAnsi="Arial"/>
                <w:b/>
                <w:bCs/>
                <w:color w:val="1A1A2E"/>
                <w:sz w:val="22"/>
                <w:szCs w:val="22"/>
              </w:rPr>
              <w:t xml:space="preserve">Your State's Court Website</w:t>
            </w:r>
          </w:p>
          <w:p>
            <w:pPr>
              <w:spacing w:after="0" w:before="0"/>
            </w:pPr>
            <w:r>
              <w:rPr>
                <w:rFonts w:ascii="Arial" w:cs="Arial" w:eastAsia="Arial" w:hAnsi="Arial"/>
                <w:color w:val="1A1A2E"/>
                <w:sz w:val="21"/>
                <w:szCs w:val="21"/>
              </w:rPr>
              <w:t xml:space="preserve">Most state judiciary websites publish judge profiles, assignment histories, and in some jurisdictions, searchable case databases. Search your judge's full name on your state court's official site.</w:t>
            </w:r>
          </w:p>
        </w:tc>
      </w:tr>
      <w:tr>
        <w:tc>
          <w:tcPr>
            <w:tcW w:type="dxa" w:w="1200"/>
            <w:tcBorders>
              <w:top w:val="single" w:color="CCCCCC" w:sz="1"/>
              <w:left w:val="none" w:color="FFFFFF" w:sz="0"/>
              <w:bottom w:val="single" w:color="CCCCCC" w:sz="1"/>
              <w:right w:val="none" w:color="FFFFFF" w:sz="0"/>
            </w:tcBorders>
            <w:shd w:fill="1A1A2E" w:val="clear"/>
            <w:tcMar>
              <w:top w:type="dxa" w:w="160"/>
              <w:left w:type="dxa" w:w="160"/>
              <w:bottom w:type="dxa" w:w="160"/>
              <w:right w:type="dxa" w:w="160"/>
            </w:tcMar>
          </w:tcPr>
          <w:p>
            <w:pPr>
              <w:jc w:val="center"/>
            </w:pPr>
            <w:r>
              <w:rPr>
                <w:rFonts w:ascii="Arial" w:cs="Arial" w:eastAsia="Arial" w:hAnsi="Arial"/>
                <w:b/>
                <w:bCs/>
                <w:color w:val="C9993F"/>
                <w:sz w:val="36"/>
                <w:szCs w:val="36"/>
              </w:rPr>
              <w:t xml:space="preserve">02</w:t>
            </w:r>
          </w:p>
        </w:tc>
        <w:tc>
          <w:tcPr>
            <w:tcW w:type="dxa" w:w="8160"/>
            <w:tcBorders>
              <w:top w:val="single" w:color="CCCCCC" w:sz="1"/>
              <w:left w:val="none" w:color="FFFFFF" w:sz="0"/>
              <w:bottom w:val="single" w:color="CCCCCC" w:sz="1"/>
              <w:right w:val="none" w:color="FFFFFF" w:sz="0"/>
            </w:tcBorders>
            <w:shd w:fill="EDE8DC" w:val="clear"/>
            <w:tcMar>
              <w:top w:type="dxa" w:w="160"/>
              <w:left w:type="dxa" w:w="220"/>
              <w:bottom w:type="dxa" w:w="160"/>
              <w:right w:type="dxa" w:w="220"/>
            </w:tcMar>
          </w:tcPr>
          <w:p>
            <w:pPr>
              <w:spacing w:after="60" w:before="0"/>
            </w:pPr>
            <w:r>
              <w:rPr>
                <w:rFonts w:ascii="Arial" w:cs="Arial" w:eastAsia="Arial" w:hAnsi="Arial"/>
                <w:b/>
                <w:bCs/>
                <w:color w:val="1A1A2E"/>
                <w:sz w:val="22"/>
                <w:szCs w:val="22"/>
              </w:rPr>
              <w:t xml:space="preserve">Court Records and PACER</w:t>
            </w:r>
          </w:p>
          <w:p>
            <w:pPr>
              <w:spacing w:after="0" w:before="0"/>
            </w:pPr>
            <w:r>
              <w:rPr>
                <w:rFonts w:ascii="Arial" w:cs="Arial" w:eastAsia="Arial" w:hAnsi="Arial"/>
                <w:color w:val="1A1A2E"/>
                <w:sz w:val="21"/>
                <w:szCs w:val="21"/>
              </w:rPr>
              <w:t xml:space="preserve">In states where family court records are partially accessible, you can search for past rulings by your judge. Look for custody and parenting time decisions — patterns will emerge. Your courthouse clerk can also direct you to public case records.</w:t>
            </w:r>
          </w:p>
        </w:tc>
      </w:tr>
      <w:tr>
        <w:tc>
          <w:tcPr>
            <w:tcW w:type="dxa" w:w="1200"/>
            <w:tcBorders>
              <w:top w:val="single" w:color="CCCCCC" w:sz="1"/>
              <w:left w:val="none" w:color="FFFFFF" w:sz="0"/>
              <w:bottom w:val="single" w:color="CCCCCC" w:sz="1"/>
              <w:right w:val="none" w:color="FFFFFF" w:sz="0"/>
            </w:tcBorders>
            <w:shd w:fill="1A1A2E" w:val="clear"/>
            <w:tcMar>
              <w:top w:type="dxa" w:w="160"/>
              <w:left w:type="dxa" w:w="160"/>
              <w:bottom w:type="dxa" w:w="160"/>
              <w:right w:type="dxa" w:w="160"/>
            </w:tcMar>
          </w:tcPr>
          <w:p>
            <w:pPr>
              <w:jc w:val="center"/>
            </w:pPr>
            <w:r>
              <w:rPr>
                <w:rFonts w:ascii="Arial" w:cs="Arial" w:eastAsia="Arial" w:hAnsi="Arial"/>
                <w:b/>
                <w:bCs/>
                <w:color w:val="C9993F"/>
                <w:sz w:val="36"/>
                <w:szCs w:val="36"/>
              </w:rPr>
              <w:t xml:space="preserve">03</w:t>
            </w:r>
          </w:p>
        </w:tc>
        <w:tc>
          <w:tcPr>
            <w:tcW w:type="dxa" w:w="8160"/>
            <w:tcBorders>
              <w:top w:val="single" w:color="CCCCCC" w:sz="1"/>
              <w:left w:val="none" w:color="FFFFFF" w:sz="0"/>
              <w:bottom w:val="single" w:color="CCCCCC" w:sz="1"/>
              <w:right w:val="none" w:color="FFFFFF" w:sz="0"/>
            </w:tcBorders>
            <w:shd w:fill="F5F0E8" w:val="clear"/>
            <w:tcMar>
              <w:top w:type="dxa" w:w="160"/>
              <w:left w:type="dxa" w:w="220"/>
              <w:bottom w:type="dxa" w:w="160"/>
              <w:right w:type="dxa" w:w="220"/>
            </w:tcMar>
          </w:tcPr>
          <w:p>
            <w:pPr>
              <w:spacing w:after="60" w:before="0"/>
            </w:pPr>
            <w:r>
              <w:rPr>
                <w:rFonts w:ascii="Arial" w:cs="Arial" w:eastAsia="Arial" w:hAnsi="Arial"/>
                <w:b/>
                <w:bCs/>
                <w:color w:val="1A1A2E"/>
                <w:sz w:val="22"/>
                <w:szCs w:val="22"/>
              </w:rPr>
              <w:t xml:space="preserve">Legal News and Bar Journals</w:t>
            </w:r>
          </w:p>
          <w:p>
            <w:pPr>
              <w:spacing w:after="0" w:before="0"/>
            </w:pPr>
            <w:r>
              <w:rPr>
                <w:rFonts w:ascii="Arial" w:cs="Arial" w:eastAsia="Arial" w:hAnsi="Arial"/>
                <w:color w:val="1A1A2E"/>
                <w:sz w:val="21"/>
                <w:szCs w:val="21"/>
              </w:rPr>
              <w:t xml:space="preserve">Search your judge's name in legal publications, local bar journals, and courthouse news services. Judges who have made significant or controversial rulings are often written about. This gives you their judicial philosophy in their own words or through commentary.</w:t>
            </w:r>
          </w:p>
        </w:tc>
      </w:tr>
      <w:tr>
        <w:tc>
          <w:tcPr>
            <w:tcW w:type="dxa" w:w="1200"/>
            <w:tcBorders>
              <w:top w:val="single" w:color="CCCCCC" w:sz="1"/>
              <w:left w:val="none" w:color="FFFFFF" w:sz="0"/>
              <w:bottom w:val="single" w:color="CCCCCC" w:sz="1"/>
              <w:right w:val="none" w:color="FFFFFF" w:sz="0"/>
            </w:tcBorders>
            <w:shd w:fill="1A1A2E" w:val="clear"/>
            <w:tcMar>
              <w:top w:type="dxa" w:w="160"/>
              <w:left w:type="dxa" w:w="160"/>
              <w:bottom w:type="dxa" w:w="160"/>
              <w:right w:type="dxa" w:w="160"/>
            </w:tcMar>
          </w:tcPr>
          <w:p>
            <w:pPr>
              <w:jc w:val="center"/>
            </w:pPr>
            <w:r>
              <w:rPr>
                <w:rFonts w:ascii="Arial" w:cs="Arial" w:eastAsia="Arial" w:hAnsi="Arial"/>
                <w:b/>
                <w:bCs/>
                <w:color w:val="C9993F"/>
                <w:sz w:val="36"/>
                <w:szCs w:val="36"/>
              </w:rPr>
              <w:t xml:space="preserve">04</w:t>
            </w:r>
          </w:p>
        </w:tc>
        <w:tc>
          <w:tcPr>
            <w:tcW w:type="dxa" w:w="8160"/>
            <w:tcBorders>
              <w:top w:val="single" w:color="CCCCCC" w:sz="1"/>
              <w:left w:val="none" w:color="FFFFFF" w:sz="0"/>
              <w:bottom w:val="single" w:color="CCCCCC" w:sz="1"/>
              <w:right w:val="none" w:color="FFFFFF" w:sz="0"/>
            </w:tcBorders>
            <w:shd w:fill="EDE8DC" w:val="clear"/>
            <w:tcMar>
              <w:top w:type="dxa" w:w="160"/>
              <w:left w:type="dxa" w:w="220"/>
              <w:bottom w:type="dxa" w:w="160"/>
              <w:right w:type="dxa" w:w="220"/>
            </w:tcMar>
          </w:tcPr>
          <w:p>
            <w:pPr>
              <w:spacing w:after="60" w:before="0"/>
            </w:pPr>
            <w:r>
              <w:rPr>
                <w:rFonts w:ascii="Arial" w:cs="Arial" w:eastAsia="Arial" w:hAnsi="Arial"/>
                <w:b/>
                <w:bCs/>
                <w:color w:val="1A1A2E"/>
                <w:sz w:val="22"/>
                <w:szCs w:val="22"/>
              </w:rPr>
              <w:t xml:space="preserve">Judicial Performance Reviews</w:t>
            </w:r>
          </w:p>
          <w:p>
            <w:pPr>
              <w:spacing w:after="0" w:before="0"/>
            </w:pPr>
            <w:r>
              <w:rPr>
                <w:rFonts w:ascii="Arial" w:cs="Arial" w:eastAsia="Arial" w:hAnsi="Arial"/>
                <w:color w:val="1A1A2E"/>
                <w:sz w:val="21"/>
                <w:szCs w:val="21"/>
              </w:rPr>
              <w:t xml:space="preserve">Many states conduct periodic evaluations of judges through their bar association or a dedicated judicial performance commission. These reviews — often publicly available — include attorney feedback on the judge's fairness, demeanor, knowledge, and consistency.</w:t>
            </w:r>
          </w:p>
        </w:tc>
      </w:tr>
      <w:tr>
        <w:tc>
          <w:tcPr>
            <w:tcW w:type="dxa" w:w="1200"/>
            <w:tcBorders>
              <w:top w:val="single" w:color="CCCCCC" w:sz="1"/>
              <w:left w:val="none" w:color="FFFFFF" w:sz="0"/>
              <w:bottom w:val="single" w:color="CCCCCC" w:sz="1"/>
              <w:right w:val="none" w:color="FFFFFF" w:sz="0"/>
            </w:tcBorders>
            <w:shd w:fill="1A1A2E" w:val="clear"/>
            <w:tcMar>
              <w:top w:type="dxa" w:w="160"/>
              <w:left w:type="dxa" w:w="160"/>
              <w:bottom w:type="dxa" w:w="160"/>
              <w:right w:type="dxa" w:w="160"/>
            </w:tcMar>
          </w:tcPr>
          <w:p>
            <w:pPr>
              <w:jc w:val="center"/>
            </w:pPr>
            <w:r>
              <w:rPr>
                <w:rFonts w:ascii="Arial" w:cs="Arial" w:eastAsia="Arial" w:hAnsi="Arial"/>
                <w:b/>
                <w:bCs/>
                <w:color w:val="C9993F"/>
                <w:sz w:val="36"/>
                <w:szCs w:val="36"/>
              </w:rPr>
              <w:t xml:space="preserve">05</w:t>
            </w:r>
          </w:p>
        </w:tc>
        <w:tc>
          <w:tcPr>
            <w:tcW w:type="dxa" w:w="8160"/>
            <w:tcBorders>
              <w:top w:val="single" w:color="CCCCCC" w:sz="1"/>
              <w:left w:val="none" w:color="FFFFFF" w:sz="0"/>
              <w:bottom w:val="single" w:color="CCCCCC" w:sz="1"/>
              <w:right w:val="none" w:color="FFFFFF" w:sz="0"/>
            </w:tcBorders>
            <w:shd w:fill="F5F0E8" w:val="clear"/>
            <w:tcMar>
              <w:top w:type="dxa" w:w="160"/>
              <w:left w:type="dxa" w:w="220"/>
              <w:bottom w:type="dxa" w:w="160"/>
              <w:right w:type="dxa" w:w="220"/>
            </w:tcMar>
          </w:tcPr>
          <w:p>
            <w:pPr>
              <w:spacing w:after="60" w:before="0"/>
            </w:pPr>
            <w:r>
              <w:rPr>
                <w:rFonts w:ascii="Arial" w:cs="Arial" w:eastAsia="Arial" w:hAnsi="Arial"/>
                <w:b/>
                <w:bCs/>
                <w:color w:val="1A1A2E"/>
                <w:sz w:val="22"/>
                <w:szCs w:val="22"/>
              </w:rPr>
              <w:t xml:space="preserve">Online Legal Databases</w:t>
            </w:r>
          </w:p>
          <w:p>
            <w:pPr>
              <w:spacing w:after="0" w:before="0"/>
            </w:pPr>
            <w:r>
              <w:rPr>
                <w:rFonts w:ascii="Arial" w:cs="Arial" w:eastAsia="Arial" w:hAnsi="Arial"/>
                <w:color w:val="1A1A2E"/>
                <w:sz w:val="21"/>
                <w:szCs w:val="21"/>
              </w:rPr>
              <w:t xml:space="preserve">Platforms like Google Scholar (scholar.google.com) index published court opinions. Search your judge's name to find written decisions they have authored. Read several. Their language, priorities, and reasoning patterns will tell you a great deal about how they think.</w:t>
            </w:r>
          </w:p>
        </w:tc>
      </w:tr>
    </w:tbl>
    <w:p>
      <w:pPr>
        <w:spacing w:after="120" w:before="120"/>
      </w:pPr>
      <w:r>
        <w:t xml:space="preserve"/>
      </w:r>
    </w:p>
    <w:p>
      <w:pPr>
        <w:pStyle w:val="Heading2"/>
        <w:spacing w:after="100" w:before="280"/>
      </w:pPr>
      <w:r>
        <w:rPr>
          <w:rFonts w:ascii="Arial" w:cs="Arial" w:eastAsia="Arial" w:hAnsi="Arial"/>
          <w:b/>
          <w:bCs/>
          <w:color w:val="C9993F"/>
          <w:sz w:val="26"/>
          <w:szCs w:val="26"/>
        </w:rPr>
        <w:t xml:space="preserve">The Courthouse Network</w:t>
      </w:r>
    </w:p>
    <w:p>
      <w:pPr>
        <w:spacing w:after="80" w:before="80"/>
        <w:jc w:val="left"/>
      </w:pPr>
      <w:r>
        <w:rPr>
          <w:rFonts w:ascii="Arial" w:cs="Arial" w:eastAsia="Arial" w:hAnsi="Arial"/>
          <w:color w:val="1A1A2E"/>
          <w:sz w:val="22"/>
          <w:szCs w:val="22"/>
        </w:rPr>
        <w:t xml:space="preserve">Some of the most valuable intelligence about a judge cannot be found online. It lives in the experience of the attorneys and litigants who have stood before them. Here is how to tap that network:</w:t>
      </w:r>
    </w:p>
    <w:p>
      <w:pPr>
        <w:spacing w:after="80" w:before="80"/>
      </w:pPr>
      <w:r>
        <w:t xml:space="preserve"/>
      </w:r>
    </w:p>
    <w:p>
      <w:pPr>
        <w:pStyle w:val="ListParagraph"/>
        <w:numPr>
          <w:ilvl w:val="0"/>
          <w:numId w:val="2"/>
        </w:numPr>
        <w:spacing w:after="70" w:before="70"/>
      </w:pPr>
      <w:r>
        <w:rPr>
          <w:rFonts w:ascii="Arial" w:cs="Arial" w:eastAsia="Arial" w:hAnsi="Arial"/>
          <w:b/>
          <w:bCs/>
          <w:color w:val="1A1A2E"/>
          <w:sz w:val="22"/>
          <w:szCs w:val="22"/>
        </w:rPr>
        <w:t xml:space="preserve">Talk to attorneys. </w:t>
      </w:r>
      <w:r>
        <w:rPr>
          <w:rFonts w:ascii="Arial" w:cs="Arial" w:eastAsia="Arial" w:hAnsi="Arial"/>
          <w:color w:val="1A1A2E"/>
          <w:sz w:val="22"/>
          <w:szCs w:val="22"/>
        </w:rPr>
        <w:t xml:space="preserve">Even if you are going pro se, a one-hour consultation with a family law attorney in your jurisdiction is worth the cost for the judge intelligence alone. Ask directly: What does this judge respond to? What irritates them? What do they prioritize in custody cases?</w:t>
      </w:r>
    </w:p>
    <w:p>
      <w:pPr>
        <w:pStyle w:val="ListParagraph"/>
        <w:numPr>
          <w:ilvl w:val="0"/>
          <w:numId w:val="2"/>
        </w:numPr>
        <w:spacing w:after="70" w:before="70"/>
      </w:pPr>
      <w:r>
        <w:rPr>
          <w:rFonts w:ascii="Arial" w:cs="Arial" w:eastAsia="Arial" w:hAnsi="Arial"/>
          <w:b/>
          <w:bCs/>
          <w:color w:val="1A1A2E"/>
          <w:sz w:val="22"/>
          <w:szCs w:val="22"/>
        </w:rPr>
        <w:t xml:space="preserve">Online father and legal forums. </w:t>
      </w:r>
      <w:r>
        <w:rPr>
          <w:rFonts w:ascii="Arial" w:cs="Arial" w:eastAsia="Arial" w:hAnsi="Arial"/>
          <w:color w:val="1A1A2E"/>
          <w:sz w:val="22"/>
          <w:szCs w:val="22"/>
        </w:rPr>
        <w:t xml:space="preserve">Communities of pro se litigants and fathers' rights advocates often share courthouse-specific intelligence. Search your judge's name in forums like Reddit's r/Custody or fathers' rights Facebook groups specific to your state.</w:t>
      </w:r>
    </w:p>
    <w:p>
      <w:pPr>
        <w:pStyle w:val="ListParagraph"/>
        <w:numPr>
          <w:ilvl w:val="0"/>
          <w:numId w:val="2"/>
        </w:numPr>
        <w:spacing w:after="70" w:before="70"/>
      </w:pPr>
      <w:r>
        <w:rPr>
          <w:rFonts w:ascii="Arial" w:cs="Arial" w:eastAsia="Arial" w:hAnsi="Arial"/>
          <w:b/>
          <w:bCs/>
          <w:color w:val="1A1A2E"/>
          <w:sz w:val="22"/>
          <w:szCs w:val="22"/>
        </w:rPr>
        <w:t xml:space="preserve">Sit in on hearings. </w:t>
      </w:r>
      <w:r>
        <w:rPr>
          <w:rFonts w:ascii="Arial" w:cs="Arial" w:eastAsia="Arial" w:hAnsi="Arial"/>
          <w:color w:val="1A1A2E"/>
          <w:sz w:val="22"/>
          <w:szCs w:val="22"/>
        </w:rPr>
        <w:t xml:space="preserve">Family court hearings are generally open to the public. Before your own hearing, attend several of your judge's sessions. Watch how they run their courtroom. What do they interrupt? What do they ask follow-up questions about? How do they respond to emotional testimony versus factual presentation?</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0392B" w:sz="12"/>
              <w:left w:val="none" w:color="FFFFFF" w:sz="0"/>
              <w:bottom w:val="none" w:color="FFFFFF" w:sz="0"/>
              <w:right w:val="none" w:color="FFFFFF" w:sz="0"/>
            </w:tcBorders>
            <w:shd w:fill="FDF0EF" w:val="clear"/>
            <w:tcMar>
              <w:top w:type="dxa" w:w="180"/>
              <w:left w:type="dxa" w:w="260"/>
              <w:bottom w:type="dxa" w:w="180"/>
              <w:right w:type="dxa" w:w="260"/>
            </w:tcMar>
          </w:tcPr>
          <w:p>
            <w:pPr>
              <w:spacing w:after="80" w:before="0"/>
            </w:pPr>
            <w:r>
              <w:rPr>
                <w:rFonts w:ascii="Arial" w:cs="Arial" w:eastAsia="Arial" w:hAnsi="Arial"/>
                <w:b/>
                <w:bCs/>
                <w:color w:val="C0392B"/>
                <w:sz w:val="22"/>
                <w:szCs w:val="22"/>
              </w:rPr>
              <w:t xml:space="preserve">Important:</w:t>
            </w:r>
          </w:p>
          <w:p>
            <w:pPr>
              <w:spacing w:after="0" w:before="0"/>
            </w:pPr>
            <w:r>
              <w:rPr>
                <w:rFonts w:ascii="Arial" w:cs="Arial" w:eastAsia="Arial" w:hAnsi="Arial"/>
                <w:color w:val="1A1A2E"/>
                <w:sz w:val="22"/>
                <w:szCs w:val="22"/>
              </w:rPr>
              <w:t xml:space="preserve">Do not contact the judge directly, attempt to communicate outside of court proceedings, or engage in any behavior that could be construed as attempting to influence the court. All of the research methods above are legal, ethical, and standard practice among prepared litigants and their attorneys.</w:t>
            </w:r>
          </w:p>
        </w:tc>
      </w:tr>
    </w:tbl>
    <w:p>
      <w:r>
        <w:br w:type="page"/>
      </w:r>
    </w:p>
    <w:p>
      <w:pPr>
        <w:pStyle w:val="Heading1"/>
        <w:spacing w:after="120" w:before="360"/>
      </w:pPr>
      <w:r>
        <w:rPr>
          <w:rFonts w:ascii="Arial" w:cs="Arial" w:eastAsia="Arial" w:hAnsi="Arial"/>
          <w:b/>
          <w:bCs/>
          <w:color w:val="1A1A2E"/>
          <w:sz w:val="34"/>
          <w:szCs w:val="34"/>
        </w:rPr>
        <w:t xml:space="preserve">Section 2: Reading Your Judge's Ruling Patterns</w:t>
      </w:r>
    </w:p>
    <w:p>
      <w:pPr>
        <w:pBdr>
          <w:bottom w:val="single" w:color="C9993F" w:sz="12" w:space="1"/>
        </w:pBdr>
        <w:spacing w:after="200" w:before="60"/>
      </w:pPr>
      <w:r>
        <w:t xml:space="preserve"/>
      </w:r>
    </w:p>
    <w:p>
      <w:pPr>
        <w:spacing w:after="80" w:before="80"/>
        <w:jc w:val="left"/>
      </w:pPr>
      <w:r>
        <w:rPr>
          <w:rFonts w:ascii="Arial" w:cs="Arial" w:eastAsia="Arial" w:hAnsi="Arial"/>
          <w:color w:val="1A1A2E"/>
          <w:sz w:val="22"/>
          <w:szCs w:val="22"/>
        </w:rPr>
        <w:t xml:space="preserve">Once you have gathered your research, the goal is to identify patterns — the consistent tendencies that predict how your judge approaches custody cases. Here is what to look for.</w:t>
      </w:r>
    </w:p>
    <w:p>
      <w:pPr>
        <w:spacing w:after="80" w:before="80"/>
      </w:pPr>
      <w:r>
        <w:t xml:space="preserve"/>
      </w:r>
    </w:p>
    <w:p>
      <w:pPr>
        <w:pStyle w:val="Heading2"/>
        <w:spacing w:after="100" w:before="280"/>
      </w:pPr>
      <w:r>
        <w:rPr>
          <w:rFonts w:ascii="Arial" w:cs="Arial" w:eastAsia="Arial" w:hAnsi="Arial"/>
          <w:b/>
          <w:bCs/>
          <w:color w:val="C9993F"/>
          <w:sz w:val="26"/>
          <w:szCs w:val="26"/>
        </w:rPr>
        <w:t xml:space="preserve">The Six Pattern Questions</w:t>
      </w:r>
    </w:p>
    <w:p>
      <w:pPr>
        <w:spacing w:after="80" w:before="80"/>
        <w:jc w:val="left"/>
      </w:pPr>
      <w:r>
        <w:rPr>
          <w:rFonts w:ascii="Arial" w:cs="Arial" w:eastAsia="Arial" w:hAnsi="Arial"/>
          <w:color w:val="1A1A2E"/>
          <w:sz w:val="22"/>
          <w:szCs w:val="22"/>
        </w:rPr>
        <w:t xml:space="preserve">As you review past rulings, attorney feedback, and courtroom observations, answer these six questions:</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C9993F" w:sz="6"/>
              <w:left w:val="none" w:color="FFFFFF" w:sz="0"/>
              <w:bottom w:val="single" w:color="DDDDDD" w:sz="1"/>
              <w:right w:val="none" w:color="FFFFFF" w:sz="0"/>
            </w:tcBorders>
            <w:shd w:fill="1A1A2E" w:val="clear"/>
            <w:tcMar>
              <w:top w:type="dxa" w:w="140"/>
              <w:left w:type="dxa" w:w="200"/>
              <w:bottom w:type="dxa" w:w="140"/>
              <w:right w:type="dxa" w:w="200"/>
            </w:tcMar>
          </w:tcPr>
          <w:p>
            <w:r>
              <w:rPr>
                <w:rFonts w:ascii="Arial" w:cs="Arial" w:eastAsia="Arial" w:hAnsi="Arial"/>
                <w:b/>
                <w:bCs/>
                <w:color w:val="C9993F"/>
                <w:sz w:val="21"/>
                <w:szCs w:val="21"/>
              </w:rPr>
              <w:t xml:space="preserve">Pattern Question</w:t>
            </w:r>
          </w:p>
        </w:tc>
        <w:tc>
          <w:tcPr>
            <w:tcW w:type="dxa" w:w="5760"/>
            <w:tcBorders>
              <w:top w:val="single" w:color="C9993F" w:sz="6"/>
              <w:left w:val="none" w:color="FFFFFF" w:sz="0"/>
              <w:bottom w:val="single" w:color="DDDDDD" w:sz="1"/>
              <w:right w:val="none" w:color="FFFFFF" w:sz="0"/>
            </w:tcBorders>
            <w:shd w:fill="1A1A2E" w:val="clear"/>
            <w:tcMar>
              <w:top w:type="dxa" w:w="140"/>
              <w:left w:type="dxa" w:w="200"/>
              <w:bottom w:type="dxa" w:w="140"/>
              <w:right w:type="dxa" w:w="200"/>
            </w:tcMar>
          </w:tcPr>
          <w:p>
            <w:r>
              <w:rPr>
                <w:rFonts w:ascii="Arial" w:cs="Arial" w:eastAsia="Arial" w:hAnsi="Arial"/>
                <w:b/>
                <w:bCs/>
                <w:color w:val="C9993F"/>
                <w:sz w:val="21"/>
                <w:szCs w:val="21"/>
              </w:rPr>
              <w:t xml:space="preserve">What It Tells You</w:t>
            </w:r>
          </w:p>
        </w:tc>
      </w:tr>
      <w:tr>
        <w:tc>
          <w:tcPr>
            <w:tcW w:type="dxa" w:w="3600"/>
            <w:tcBorders>
              <w:top w:val="none" w:color="FFFFFF" w:sz="0"/>
              <w:left w:val="none" w:color="FFFFFF" w:sz="0"/>
              <w:bottom w:val="single" w:color="DDDDDD" w:sz="1"/>
              <w:right w:val="none" w:color="FFFFFF" w:sz="0"/>
            </w:tcBorders>
            <w:shd w:fill="F5F0E8" w:val="clear"/>
            <w:tcMar>
              <w:top w:type="dxa" w:w="140"/>
              <w:left w:type="dxa" w:w="200"/>
              <w:bottom w:type="dxa" w:w="140"/>
              <w:right w:type="dxa" w:w="200"/>
            </w:tcMar>
          </w:tcPr>
          <w:p>
            <w:r>
              <w:rPr>
                <w:rFonts w:ascii="Arial" w:cs="Arial" w:eastAsia="Arial" w:hAnsi="Arial"/>
                <w:b/>
                <w:bCs/>
                <w:color w:val="1A1A2E"/>
                <w:sz w:val="20"/>
                <w:szCs w:val="20"/>
              </w:rPr>
              <w:t xml:space="preserve">Do they favor joint custody or primary placement?</w:t>
            </w:r>
          </w:p>
        </w:tc>
        <w:tc>
          <w:tcPr>
            <w:tcW w:type="dxa" w:w="5760"/>
            <w:tcBorders>
              <w:top w:val="none" w:color="FFFFFF" w:sz="0"/>
              <w:left w:val="none" w:color="FFFFFF" w:sz="0"/>
              <w:bottom w:val="single" w:color="DDDDDD" w:sz="1"/>
              <w:right w:val="none" w:color="FFFFFF" w:sz="0"/>
            </w:tcBorders>
            <w:shd w:fill="F5F0E8" w:val="clear"/>
            <w:tcMar>
              <w:top w:type="dxa" w:w="140"/>
              <w:left w:type="dxa" w:w="200"/>
              <w:bottom w:type="dxa" w:w="140"/>
              <w:right w:type="dxa" w:w="200"/>
            </w:tcMar>
          </w:tcPr>
          <w:p>
            <w:r>
              <w:rPr>
                <w:rFonts w:ascii="Arial" w:cs="Arial" w:eastAsia="Arial" w:hAnsi="Arial"/>
                <w:color w:val="1A1A2E"/>
                <w:sz w:val="20"/>
                <w:szCs w:val="20"/>
              </w:rPr>
              <w:t xml:space="preserve">This reveals their baseline philosophy. A judge who consistently awards joint custody signals they value both parents' involvement. One who defaults to primary placement with one parent may require stronger evidence of your active role.</w:t>
            </w:r>
          </w:p>
        </w:tc>
      </w:tr>
      <w:tr>
        <w:tc>
          <w:tcPr>
            <w:tcW w:type="dxa" w:w="3600"/>
            <w:tcBorders>
              <w:top w:val="none" w:color="FFFFFF" w:sz="0"/>
              <w:left w:val="none" w:color="FFFFFF" w:sz="0"/>
              <w:bottom w:val="single" w:color="DDDDDD" w:sz="1"/>
              <w:right w:val="none" w:color="FFFFFF" w:sz="0"/>
            </w:tcBorders>
            <w:shd w:fill="EDE8DC" w:val="clear"/>
            <w:tcMar>
              <w:top w:type="dxa" w:w="140"/>
              <w:left w:type="dxa" w:w="200"/>
              <w:bottom w:type="dxa" w:w="140"/>
              <w:right w:type="dxa" w:w="200"/>
            </w:tcMar>
          </w:tcPr>
          <w:p>
            <w:r>
              <w:rPr>
                <w:rFonts w:ascii="Arial" w:cs="Arial" w:eastAsia="Arial" w:hAnsi="Arial"/>
                <w:b/>
                <w:bCs/>
                <w:color w:val="1A1A2E"/>
                <w:sz w:val="20"/>
                <w:szCs w:val="20"/>
              </w:rPr>
              <w:t xml:space="preserve">How do they weigh the status quo?</w:t>
            </w:r>
          </w:p>
        </w:tc>
        <w:tc>
          <w:tcPr>
            <w:tcW w:type="dxa" w:w="5760"/>
            <w:tcBorders>
              <w:top w:val="none" w:color="FFFFFF" w:sz="0"/>
              <w:left w:val="none" w:color="FFFFFF" w:sz="0"/>
              <w:bottom w:val="single" w:color="DDDDDD" w:sz="1"/>
              <w:right w:val="none" w:color="FFFFFF" w:sz="0"/>
            </w:tcBorders>
            <w:shd w:fill="EDE8DC" w:val="clear"/>
            <w:tcMar>
              <w:top w:type="dxa" w:w="140"/>
              <w:left w:type="dxa" w:w="200"/>
              <w:bottom w:type="dxa" w:w="140"/>
              <w:right w:type="dxa" w:w="200"/>
            </w:tcMar>
          </w:tcPr>
          <w:p>
            <w:r>
              <w:rPr>
                <w:rFonts w:ascii="Arial" w:cs="Arial" w:eastAsia="Arial" w:hAnsi="Arial"/>
                <w:color w:val="1A1A2E"/>
                <w:sz w:val="20"/>
                <w:szCs w:val="20"/>
              </w:rPr>
              <w:t xml:space="preserve">Many judges are reluctant to disrupt an established arrangement. If you are the non-primary parent, understand this bias and be prepared to demonstrate why a change serves the children — not just you.</w:t>
            </w:r>
          </w:p>
        </w:tc>
      </w:tr>
      <w:tr>
        <w:tc>
          <w:tcPr>
            <w:tcW w:type="dxa" w:w="3600"/>
            <w:tcBorders>
              <w:top w:val="none" w:color="FFFFFF" w:sz="0"/>
              <w:left w:val="none" w:color="FFFFFF" w:sz="0"/>
              <w:bottom w:val="single" w:color="DDDDDD" w:sz="1"/>
              <w:right w:val="none" w:color="FFFFFF" w:sz="0"/>
            </w:tcBorders>
            <w:shd w:fill="F5F0E8" w:val="clear"/>
            <w:tcMar>
              <w:top w:type="dxa" w:w="140"/>
              <w:left w:type="dxa" w:w="200"/>
              <w:bottom w:type="dxa" w:w="140"/>
              <w:right w:type="dxa" w:w="200"/>
            </w:tcMar>
          </w:tcPr>
          <w:p>
            <w:r>
              <w:rPr>
                <w:rFonts w:ascii="Arial" w:cs="Arial" w:eastAsia="Arial" w:hAnsi="Arial"/>
                <w:b/>
                <w:bCs/>
                <w:color w:val="1A1A2E"/>
                <w:sz w:val="20"/>
                <w:szCs w:val="20"/>
              </w:rPr>
              <w:t xml:space="preserve">How do they respond to allegations?</w:t>
            </w:r>
          </w:p>
        </w:tc>
        <w:tc>
          <w:tcPr>
            <w:tcW w:type="dxa" w:w="5760"/>
            <w:tcBorders>
              <w:top w:val="none" w:color="FFFFFF" w:sz="0"/>
              <w:left w:val="none" w:color="FFFFFF" w:sz="0"/>
              <w:bottom w:val="single" w:color="DDDDDD" w:sz="1"/>
              <w:right w:val="none" w:color="FFFFFF" w:sz="0"/>
            </w:tcBorders>
            <w:shd w:fill="F5F0E8" w:val="clear"/>
            <w:tcMar>
              <w:top w:type="dxa" w:w="140"/>
              <w:left w:type="dxa" w:w="200"/>
              <w:bottom w:type="dxa" w:w="140"/>
              <w:right w:type="dxa" w:w="200"/>
            </w:tcMar>
          </w:tcPr>
          <w:p>
            <w:r>
              <w:rPr>
                <w:rFonts w:ascii="Arial" w:cs="Arial" w:eastAsia="Arial" w:hAnsi="Arial"/>
                <w:color w:val="1A1A2E"/>
                <w:sz w:val="20"/>
                <w:szCs w:val="20"/>
              </w:rPr>
              <w:t xml:space="preserve">Some judges are highly skeptical of last-minute or unsubstantiated allegations. Others treat allegations seriously regardless of evidence. Knowing this shapes how you prepare your response and documentation.</w:t>
            </w:r>
          </w:p>
        </w:tc>
      </w:tr>
      <w:tr>
        <w:tc>
          <w:tcPr>
            <w:tcW w:type="dxa" w:w="3600"/>
            <w:tcBorders>
              <w:top w:val="none" w:color="FFFFFF" w:sz="0"/>
              <w:left w:val="none" w:color="FFFFFF" w:sz="0"/>
              <w:bottom w:val="single" w:color="DDDDDD" w:sz="1"/>
              <w:right w:val="none" w:color="FFFFFF" w:sz="0"/>
            </w:tcBorders>
            <w:shd w:fill="EDE8DC" w:val="clear"/>
            <w:tcMar>
              <w:top w:type="dxa" w:w="140"/>
              <w:left w:type="dxa" w:w="200"/>
              <w:bottom w:type="dxa" w:w="140"/>
              <w:right w:type="dxa" w:w="200"/>
            </w:tcMar>
          </w:tcPr>
          <w:p>
            <w:r>
              <w:rPr>
                <w:rFonts w:ascii="Arial" w:cs="Arial" w:eastAsia="Arial" w:hAnsi="Arial"/>
                <w:b/>
                <w:bCs/>
                <w:color w:val="1A1A2E"/>
                <w:sz w:val="20"/>
                <w:szCs w:val="20"/>
              </w:rPr>
              <w:t xml:space="preserve">What evidence do they find most compelling?</w:t>
            </w:r>
          </w:p>
        </w:tc>
        <w:tc>
          <w:tcPr>
            <w:tcW w:type="dxa" w:w="5760"/>
            <w:tcBorders>
              <w:top w:val="none" w:color="FFFFFF" w:sz="0"/>
              <w:left w:val="none" w:color="FFFFFF" w:sz="0"/>
              <w:bottom w:val="single" w:color="DDDDDD" w:sz="1"/>
              <w:right w:val="none" w:color="FFFFFF" w:sz="0"/>
            </w:tcBorders>
            <w:shd w:fill="EDE8DC" w:val="clear"/>
            <w:tcMar>
              <w:top w:type="dxa" w:w="140"/>
              <w:left w:type="dxa" w:w="200"/>
              <w:bottom w:type="dxa" w:w="140"/>
              <w:right w:type="dxa" w:w="200"/>
            </w:tcMar>
          </w:tcPr>
          <w:p>
            <w:r>
              <w:rPr>
                <w:rFonts w:ascii="Arial" w:cs="Arial" w:eastAsia="Arial" w:hAnsi="Arial"/>
                <w:color w:val="1A1A2E"/>
                <w:sz w:val="20"/>
                <w:szCs w:val="20"/>
              </w:rPr>
              <w:t xml:space="preserve">Do their written opinions reference financial stability? School involvement? Emotional testimony? Third-party witnesses? Identify the evidence type they weight most heavily and prioritize accordingly.</w:t>
            </w:r>
          </w:p>
        </w:tc>
      </w:tr>
      <w:tr>
        <w:tc>
          <w:tcPr>
            <w:tcW w:type="dxa" w:w="3600"/>
            <w:tcBorders>
              <w:top w:val="none" w:color="FFFFFF" w:sz="0"/>
              <w:left w:val="none" w:color="FFFFFF" w:sz="0"/>
              <w:bottom w:val="single" w:color="DDDDDD" w:sz="1"/>
              <w:right w:val="none" w:color="FFFFFF" w:sz="0"/>
            </w:tcBorders>
            <w:shd w:fill="F5F0E8" w:val="clear"/>
            <w:tcMar>
              <w:top w:type="dxa" w:w="140"/>
              <w:left w:type="dxa" w:w="200"/>
              <w:bottom w:type="dxa" w:w="140"/>
              <w:right w:type="dxa" w:w="200"/>
            </w:tcMar>
          </w:tcPr>
          <w:p>
            <w:r>
              <w:rPr>
                <w:rFonts w:ascii="Arial" w:cs="Arial" w:eastAsia="Arial" w:hAnsi="Arial"/>
                <w:b/>
                <w:bCs/>
                <w:color w:val="1A1A2E"/>
                <w:sz w:val="20"/>
                <w:szCs w:val="20"/>
              </w:rPr>
              <w:t xml:space="preserve">How do they handle pro se litigants?</w:t>
            </w:r>
          </w:p>
        </w:tc>
        <w:tc>
          <w:tcPr>
            <w:tcW w:type="dxa" w:w="5760"/>
            <w:tcBorders>
              <w:top w:val="none" w:color="FFFFFF" w:sz="0"/>
              <w:left w:val="none" w:color="FFFFFF" w:sz="0"/>
              <w:bottom w:val="single" w:color="DDDDDD" w:sz="1"/>
              <w:right w:val="none" w:color="FFFFFF" w:sz="0"/>
            </w:tcBorders>
            <w:shd w:fill="F5F0E8" w:val="clear"/>
            <w:tcMar>
              <w:top w:type="dxa" w:w="140"/>
              <w:left w:type="dxa" w:w="200"/>
              <w:bottom w:type="dxa" w:w="140"/>
              <w:right w:type="dxa" w:w="200"/>
            </w:tcMar>
          </w:tcPr>
          <w:p>
            <w:r>
              <w:rPr>
                <w:rFonts w:ascii="Arial" w:cs="Arial" w:eastAsia="Arial" w:hAnsi="Arial"/>
                <w:color w:val="1A1A2E"/>
                <w:sz w:val="20"/>
                <w:szCs w:val="20"/>
              </w:rPr>
              <w:t xml:space="preserve">Some judges are patient and accommodating with self-represented fathers. Others hold pro se litigants to the same procedural standard as attorneys. Knowing this tells you how much procedural preparation you need.</w:t>
            </w:r>
          </w:p>
        </w:tc>
      </w:tr>
      <w:tr>
        <w:tc>
          <w:tcPr>
            <w:tcW w:type="dxa" w:w="3600"/>
            <w:tcBorders>
              <w:top w:val="none" w:color="FFFFFF" w:sz="0"/>
              <w:left w:val="none" w:color="FFFFFF" w:sz="0"/>
              <w:bottom w:val="single" w:color="DDDDDD" w:sz="1"/>
              <w:right w:val="none" w:color="FFFFFF" w:sz="0"/>
            </w:tcBorders>
            <w:shd w:fill="EDE8DC" w:val="clear"/>
            <w:tcMar>
              <w:top w:type="dxa" w:w="140"/>
              <w:left w:type="dxa" w:w="200"/>
              <w:bottom w:type="dxa" w:w="140"/>
              <w:right w:type="dxa" w:w="200"/>
            </w:tcMar>
          </w:tcPr>
          <w:p>
            <w:r>
              <w:rPr>
                <w:rFonts w:ascii="Arial" w:cs="Arial" w:eastAsia="Arial" w:hAnsi="Arial"/>
                <w:b/>
                <w:bCs/>
                <w:color w:val="1A1A2E"/>
                <w:sz w:val="20"/>
                <w:szCs w:val="20"/>
              </w:rPr>
              <w:t xml:space="preserve">What behaviors irritate them?</w:t>
            </w:r>
          </w:p>
        </w:tc>
        <w:tc>
          <w:tcPr>
            <w:tcW w:type="dxa" w:w="5760"/>
            <w:tcBorders>
              <w:top w:val="none" w:color="FFFFFF" w:sz="0"/>
              <w:left w:val="none" w:color="FFFFFF" w:sz="0"/>
              <w:bottom w:val="single" w:color="DDDDDD" w:sz="1"/>
              <w:right w:val="none" w:color="FFFFFF" w:sz="0"/>
            </w:tcBorders>
            <w:shd w:fill="EDE8DC" w:val="clear"/>
            <w:tcMar>
              <w:top w:type="dxa" w:w="140"/>
              <w:left w:type="dxa" w:w="200"/>
              <w:bottom w:type="dxa" w:w="140"/>
              <w:right w:type="dxa" w:w="200"/>
            </w:tcMar>
          </w:tcPr>
          <w:p>
            <w:r>
              <w:rPr>
                <w:rFonts w:ascii="Arial" w:cs="Arial" w:eastAsia="Arial" w:hAnsi="Arial"/>
                <w:color w:val="1A1A2E"/>
                <w:sz w:val="20"/>
                <w:szCs w:val="20"/>
              </w:rPr>
              <w:t xml:space="preserve">Tardiness, emotional outbursts, speaking out of turn, being unprepared, attacking the other parent — judges have pet peeves. Know yours. Avoid them completely.</w:t>
            </w:r>
          </w:p>
        </w:tc>
      </w:tr>
    </w:tbl>
    <w:p>
      <w:pPr>
        <w:spacing w:after="120" w:before="120"/>
      </w:pPr>
      <w:r>
        <w:t xml:space="preserve"/>
      </w:r>
    </w:p>
    <w:p>
      <w:pPr>
        <w:pStyle w:val="Heading2"/>
        <w:spacing w:after="100" w:before="280"/>
      </w:pPr>
      <w:r>
        <w:rPr>
          <w:rFonts w:ascii="Arial" w:cs="Arial" w:eastAsia="Arial" w:hAnsi="Arial"/>
          <w:b/>
          <w:bCs/>
          <w:color w:val="C9993F"/>
          <w:sz w:val="26"/>
          <w:szCs w:val="26"/>
        </w:rPr>
        <w:t xml:space="preserve">Build Your Judge Profile</w:t>
      </w:r>
    </w:p>
    <w:p>
      <w:pPr>
        <w:spacing w:after="80" w:before="80"/>
        <w:jc w:val="left"/>
      </w:pPr>
      <w:r>
        <w:rPr>
          <w:rFonts w:ascii="Arial" w:cs="Arial" w:eastAsia="Arial" w:hAnsi="Arial"/>
          <w:color w:val="1A1A2E"/>
          <w:sz w:val="22"/>
          <w:szCs w:val="22"/>
        </w:rPr>
        <w:t xml:space="preserve">After completing your research, consolidate what you've learned into a simple written profile. This is your reference document as you prepare your case. Use this framework:</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single" w:color="DDDDDD" w:sz="1"/>
              <w:left w:val="none" w:color="FFFFFF" w:sz="0"/>
              <w:bottom w:val="single" w:color="DDDDDD" w:sz="1"/>
              <w:right w:val="none" w:color="FFFFFF" w:sz="0"/>
            </w:tcBorders>
            <w:shd w:fill="1B2A4A" w:val="clear"/>
            <w:tcMar>
              <w:top w:type="dxa" w:w="140"/>
              <w:left w:type="dxa" w:w="200"/>
              <w:bottom w:type="dxa" w:w="140"/>
              <w:right w:type="dxa" w:w="200"/>
            </w:tcMar>
          </w:tcPr>
          <w:p>
            <w:r>
              <w:rPr>
                <w:rFonts w:ascii="Arial" w:cs="Arial" w:eastAsia="Arial" w:hAnsi="Arial"/>
                <w:b/>
                <w:bCs/>
                <w:color w:val="C9993F"/>
                <w:sz w:val="20"/>
                <w:szCs w:val="20"/>
              </w:rPr>
              <w:t xml:space="preserve">Judge Name</w:t>
            </w:r>
          </w:p>
        </w:tc>
        <w:tc>
          <w:tcPr>
            <w:tcW w:type="dxa" w:w="6480"/>
            <w:tcBorders>
              <w:top w:val="single" w:color="DDDDDD" w:sz="1"/>
              <w:left w:val="none" w:color="FFFFFF" w:sz="0"/>
              <w:bottom w:val="single" w:color="DDDDDD" w:sz="1"/>
              <w:right w:val="none" w:color="FFFFFF" w:sz="0"/>
            </w:tcBorders>
            <w:shd w:fill="F5F0E8" w:val="clear"/>
            <w:tcMar>
              <w:top w:type="dxa" w:w="140"/>
              <w:left w:type="dxa" w:w="200"/>
              <w:bottom w:type="dxa" w:w="140"/>
              <w:right w:type="dxa" w:w="200"/>
            </w:tcMar>
          </w:tcPr>
          <w:p>
            <w:r>
              <w:rPr>
                <w:rFonts w:ascii="Arial" w:cs="Arial" w:eastAsia="Arial" w:hAnsi="Arial"/>
                <w:color w:val="1A1A2E"/>
                <w:sz w:val="21"/>
                <w:szCs w:val="21"/>
              </w:rPr>
              <w:t xml:space="preserve">________________________________</w:t>
            </w:r>
          </w:p>
        </w:tc>
      </w:tr>
      <w:tr>
        <w:tc>
          <w:tcPr>
            <w:tcW w:type="dxa" w:w="2880"/>
            <w:tcBorders>
              <w:top w:val="single" w:color="DDDDDD" w:sz="1"/>
              <w:left w:val="none" w:color="FFFFFF" w:sz="0"/>
              <w:bottom w:val="single" w:color="DDDDDD" w:sz="1"/>
              <w:right w:val="none" w:color="FFFFFF" w:sz="0"/>
            </w:tcBorders>
            <w:shd w:fill="1B2A4A" w:val="clear"/>
            <w:tcMar>
              <w:top w:type="dxa" w:w="140"/>
              <w:left w:type="dxa" w:w="200"/>
              <w:bottom w:type="dxa" w:w="140"/>
              <w:right w:type="dxa" w:w="200"/>
            </w:tcMar>
          </w:tcPr>
          <w:p>
            <w:r>
              <w:rPr>
                <w:rFonts w:ascii="Arial" w:cs="Arial" w:eastAsia="Arial" w:hAnsi="Arial"/>
                <w:b/>
                <w:bCs/>
                <w:color w:val="C9993F"/>
                <w:sz w:val="20"/>
                <w:szCs w:val="20"/>
              </w:rPr>
              <w:t xml:space="preserve">Custody Philosophy</w:t>
            </w:r>
          </w:p>
        </w:tc>
        <w:tc>
          <w:tcPr>
            <w:tcW w:type="dxa" w:w="6480"/>
            <w:tcBorders>
              <w:top w:val="single" w:color="DDDDDD" w:sz="1"/>
              <w:left w:val="none" w:color="FFFFFF" w:sz="0"/>
              <w:bottom w:val="single" w:color="DDDDDD" w:sz="1"/>
              <w:right w:val="none" w:color="FFFFFF" w:sz="0"/>
            </w:tcBorders>
            <w:shd w:fill="EDE8DC" w:val="clear"/>
            <w:tcMar>
              <w:top w:type="dxa" w:w="140"/>
              <w:left w:type="dxa" w:w="200"/>
              <w:bottom w:type="dxa" w:w="140"/>
              <w:right w:type="dxa" w:w="200"/>
            </w:tcMar>
          </w:tcPr>
          <w:p>
            <w:r>
              <w:rPr>
                <w:rFonts w:ascii="Arial" w:cs="Arial" w:eastAsia="Arial" w:hAnsi="Arial"/>
                <w:color w:val="1A1A2E"/>
                <w:sz w:val="21"/>
                <w:szCs w:val="21"/>
              </w:rPr>
              <w:t xml:space="preserve">Joint / Primary Placement / Case-by-Case</w:t>
            </w:r>
          </w:p>
        </w:tc>
      </w:tr>
      <w:tr>
        <w:tc>
          <w:tcPr>
            <w:tcW w:type="dxa" w:w="2880"/>
            <w:tcBorders>
              <w:top w:val="single" w:color="DDDDDD" w:sz="1"/>
              <w:left w:val="none" w:color="FFFFFF" w:sz="0"/>
              <w:bottom w:val="single" w:color="DDDDDD" w:sz="1"/>
              <w:right w:val="none" w:color="FFFFFF" w:sz="0"/>
            </w:tcBorders>
            <w:shd w:fill="1B2A4A" w:val="clear"/>
            <w:tcMar>
              <w:top w:type="dxa" w:w="140"/>
              <w:left w:type="dxa" w:w="200"/>
              <w:bottom w:type="dxa" w:w="140"/>
              <w:right w:type="dxa" w:w="200"/>
            </w:tcMar>
          </w:tcPr>
          <w:p>
            <w:r>
              <w:rPr>
                <w:rFonts w:ascii="Arial" w:cs="Arial" w:eastAsia="Arial" w:hAnsi="Arial"/>
                <w:b/>
                <w:bCs/>
                <w:color w:val="C9993F"/>
                <w:sz w:val="20"/>
                <w:szCs w:val="20"/>
              </w:rPr>
              <w:t xml:space="preserve">Status Quo Bias</w:t>
            </w:r>
          </w:p>
        </w:tc>
        <w:tc>
          <w:tcPr>
            <w:tcW w:type="dxa" w:w="6480"/>
            <w:tcBorders>
              <w:top w:val="single" w:color="DDDDDD" w:sz="1"/>
              <w:left w:val="none" w:color="FFFFFF" w:sz="0"/>
              <w:bottom w:val="single" w:color="DDDDDD" w:sz="1"/>
              <w:right w:val="none" w:color="FFFFFF" w:sz="0"/>
            </w:tcBorders>
            <w:shd w:fill="F5F0E8" w:val="clear"/>
            <w:tcMar>
              <w:top w:type="dxa" w:w="140"/>
              <w:left w:type="dxa" w:w="200"/>
              <w:bottom w:type="dxa" w:w="140"/>
              <w:right w:type="dxa" w:w="200"/>
            </w:tcMar>
          </w:tcPr>
          <w:p>
            <w:r>
              <w:rPr>
                <w:rFonts w:ascii="Arial" w:cs="Arial" w:eastAsia="Arial" w:hAnsi="Arial"/>
                <w:color w:val="1A1A2E"/>
                <w:sz w:val="21"/>
                <w:szCs w:val="21"/>
              </w:rPr>
              <w:t xml:space="preserve">Strong / Moderate / Minimal</w:t>
            </w:r>
          </w:p>
        </w:tc>
      </w:tr>
      <w:tr>
        <w:tc>
          <w:tcPr>
            <w:tcW w:type="dxa" w:w="2880"/>
            <w:tcBorders>
              <w:top w:val="single" w:color="DDDDDD" w:sz="1"/>
              <w:left w:val="none" w:color="FFFFFF" w:sz="0"/>
              <w:bottom w:val="single" w:color="DDDDDD" w:sz="1"/>
              <w:right w:val="none" w:color="FFFFFF" w:sz="0"/>
            </w:tcBorders>
            <w:shd w:fill="1B2A4A" w:val="clear"/>
            <w:tcMar>
              <w:top w:type="dxa" w:w="140"/>
              <w:left w:type="dxa" w:w="200"/>
              <w:bottom w:type="dxa" w:w="140"/>
              <w:right w:type="dxa" w:w="200"/>
            </w:tcMar>
          </w:tcPr>
          <w:p>
            <w:r>
              <w:rPr>
                <w:rFonts w:ascii="Arial" w:cs="Arial" w:eastAsia="Arial" w:hAnsi="Arial"/>
                <w:b/>
                <w:bCs/>
                <w:color w:val="C9993F"/>
                <w:sz w:val="20"/>
                <w:szCs w:val="20"/>
              </w:rPr>
              <w:t xml:space="preserve">Response to Allegations</w:t>
            </w:r>
          </w:p>
        </w:tc>
        <w:tc>
          <w:tcPr>
            <w:tcW w:type="dxa" w:w="6480"/>
            <w:tcBorders>
              <w:top w:val="single" w:color="DDDDDD" w:sz="1"/>
              <w:left w:val="none" w:color="FFFFFF" w:sz="0"/>
              <w:bottom w:val="single" w:color="DDDDDD" w:sz="1"/>
              <w:right w:val="none" w:color="FFFFFF" w:sz="0"/>
            </w:tcBorders>
            <w:shd w:fill="EDE8DC" w:val="clear"/>
            <w:tcMar>
              <w:top w:type="dxa" w:w="140"/>
              <w:left w:type="dxa" w:w="200"/>
              <w:bottom w:type="dxa" w:w="140"/>
              <w:right w:type="dxa" w:w="200"/>
            </w:tcMar>
          </w:tcPr>
          <w:p>
            <w:r>
              <w:rPr>
                <w:rFonts w:ascii="Arial" w:cs="Arial" w:eastAsia="Arial" w:hAnsi="Arial"/>
                <w:color w:val="1A1A2E"/>
                <w:sz w:val="21"/>
                <w:szCs w:val="21"/>
              </w:rPr>
              <w:t xml:space="preserve">Skeptical / Neutral / Takes Seriously</w:t>
            </w:r>
          </w:p>
        </w:tc>
      </w:tr>
      <w:tr>
        <w:tc>
          <w:tcPr>
            <w:tcW w:type="dxa" w:w="2880"/>
            <w:tcBorders>
              <w:top w:val="single" w:color="DDDDDD" w:sz="1"/>
              <w:left w:val="none" w:color="FFFFFF" w:sz="0"/>
              <w:bottom w:val="single" w:color="DDDDDD" w:sz="1"/>
              <w:right w:val="none" w:color="FFFFFF" w:sz="0"/>
            </w:tcBorders>
            <w:shd w:fill="1B2A4A" w:val="clear"/>
            <w:tcMar>
              <w:top w:type="dxa" w:w="140"/>
              <w:left w:type="dxa" w:w="200"/>
              <w:bottom w:type="dxa" w:w="140"/>
              <w:right w:type="dxa" w:w="200"/>
            </w:tcMar>
          </w:tcPr>
          <w:p>
            <w:r>
              <w:rPr>
                <w:rFonts w:ascii="Arial" w:cs="Arial" w:eastAsia="Arial" w:hAnsi="Arial"/>
                <w:b/>
                <w:bCs/>
                <w:color w:val="C9993F"/>
                <w:sz w:val="20"/>
                <w:szCs w:val="20"/>
              </w:rPr>
              <w:t xml:space="preserve">Most Valued Evidence</w:t>
            </w:r>
          </w:p>
        </w:tc>
        <w:tc>
          <w:tcPr>
            <w:tcW w:type="dxa" w:w="6480"/>
            <w:tcBorders>
              <w:top w:val="single" w:color="DDDDDD" w:sz="1"/>
              <w:left w:val="none" w:color="FFFFFF" w:sz="0"/>
              <w:bottom w:val="single" w:color="DDDDDD" w:sz="1"/>
              <w:right w:val="none" w:color="FFFFFF" w:sz="0"/>
            </w:tcBorders>
            <w:shd w:fill="F5F0E8" w:val="clear"/>
            <w:tcMar>
              <w:top w:type="dxa" w:w="140"/>
              <w:left w:type="dxa" w:w="200"/>
              <w:bottom w:type="dxa" w:w="140"/>
              <w:right w:type="dxa" w:w="200"/>
            </w:tcMar>
          </w:tcPr>
          <w:p>
            <w:r>
              <w:rPr>
                <w:rFonts w:ascii="Arial" w:cs="Arial" w:eastAsia="Arial" w:hAnsi="Arial"/>
                <w:color w:val="1A1A2E"/>
                <w:sz w:val="21"/>
                <w:szCs w:val="21"/>
              </w:rPr>
              <w:t xml:space="preserve">________________________________</w:t>
            </w:r>
          </w:p>
        </w:tc>
      </w:tr>
      <w:tr>
        <w:tc>
          <w:tcPr>
            <w:tcW w:type="dxa" w:w="2880"/>
            <w:tcBorders>
              <w:top w:val="single" w:color="DDDDDD" w:sz="1"/>
              <w:left w:val="none" w:color="FFFFFF" w:sz="0"/>
              <w:bottom w:val="single" w:color="DDDDDD" w:sz="1"/>
              <w:right w:val="none" w:color="FFFFFF" w:sz="0"/>
            </w:tcBorders>
            <w:shd w:fill="1B2A4A" w:val="clear"/>
            <w:tcMar>
              <w:top w:type="dxa" w:w="140"/>
              <w:left w:type="dxa" w:w="200"/>
              <w:bottom w:type="dxa" w:w="140"/>
              <w:right w:type="dxa" w:w="200"/>
            </w:tcMar>
          </w:tcPr>
          <w:p>
            <w:r>
              <w:rPr>
                <w:rFonts w:ascii="Arial" w:cs="Arial" w:eastAsia="Arial" w:hAnsi="Arial"/>
                <w:b/>
                <w:bCs/>
                <w:color w:val="C9993F"/>
                <w:sz w:val="20"/>
                <w:szCs w:val="20"/>
              </w:rPr>
              <w:t xml:space="preserve">Pro Se Attitude</w:t>
            </w:r>
          </w:p>
        </w:tc>
        <w:tc>
          <w:tcPr>
            <w:tcW w:type="dxa" w:w="6480"/>
            <w:tcBorders>
              <w:top w:val="single" w:color="DDDDDD" w:sz="1"/>
              <w:left w:val="none" w:color="FFFFFF" w:sz="0"/>
              <w:bottom w:val="single" w:color="DDDDDD" w:sz="1"/>
              <w:right w:val="none" w:color="FFFFFF" w:sz="0"/>
            </w:tcBorders>
            <w:shd w:fill="EDE8DC" w:val="clear"/>
            <w:tcMar>
              <w:top w:type="dxa" w:w="140"/>
              <w:left w:type="dxa" w:w="200"/>
              <w:bottom w:type="dxa" w:w="140"/>
              <w:right w:type="dxa" w:w="200"/>
            </w:tcMar>
          </w:tcPr>
          <w:p>
            <w:r>
              <w:rPr>
                <w:rFonts w:ascii="Arial" w:cs="Arial" w:eastAsia="Arial" w:hAnsi="Arial"/>
                <w:color w:val="1A1A2E"/>
                <w:sz w:val="21"/>
                <w:szCs w:val="21"/>
              </w:rPr>
              <w:t xml:space="preserve">Patient / Neutral / Holds to Standard</w:t>
            </w:r>
          </w:p>
        </w:tc>
      </w:tr>
      <w:tr>
        <w:tc>
          <w:tcPr>
            <w:tcW w:type="dxa" w:w="2880"/>
            <w:tcBorders>
              <w:top w:val="single" w:color="DDDDDD" w:sz="1"/>
              <w:left w:val="none" w:color="FFFFFF" w:sz="0"/>
              <w:bottom w:val="single" w:color="DDDDDD" w:sz="1"/>
              <w:right w:val="none" w:color="FFFFFF" w:sz="0"/>
            </w:tcBorders>
            <w:shd w:fill="1B2A4A" w:val="clear"/>
            <w:tcMar>
              <w:top w:type="dxa" w:w="140"/>
              <w:left w:type="dxa" w:w="200"/>
              <w:bottom w:type="dxa" w:w="140"/>
              <w:right w:type="dxa" w:w="200"/>
            </w:tcMar>
          </w:tcPr>
          <w:p>
            <w:r>
              <w:rPr>
                <w:rFonts w:ascii="Arial" w:cs="Arial" w:eastAsia="Arial" w:hAnsi="Arial"/>
                <w:b/>
                <w:bCs/>
                <w:color w:val="C9993F"/>
                <w:sz w:val="20"/>
                <w:szCs w:val="20"/>
              </w:rPr>
              <w:t xml:space="preserve">Known Irritants</w:t>
            </w:r>
          </w:p>
        </w:tc>
        <w:tc>
          <w:tcPr>
            <w:tcW w:type="dxa" w:w="6480"/>
            <w:tcBorders>
              <w:top w:val="single" w:color="DDDDDD" w:sz="1"/>
              <w:left w:val="none" w:color="FFFFFF" w:sz="0"/>
              <w:bottom w:val="single" w:color="DDDDDD" w:sz="1"/>
              <w:right w:val="none" w:color="FFFFFF" w:sz="0"/>
            </w:tcBorders>
            <w:shd w:fill="F5F0E8" w:val="clear"/>
            <w:tcMar>
              <w:top w:type="dxa" w:w="140"/>
              <w:left w:type="dxa" w:w="200"/>
              <w:bottom w:type="dxa" w:w="140"/>
              <w:right w:type="dxa" w:w="200"/>
            </w:tcMar>
          </w:tcPr>
          <w:p>
            <w:r>
              <w:rPr>
                <w:rFonts w:ascii="Arial" w:cs="Arial" w:eastAsia="Arial" w:hAnsi="Arial"/>
                <w:color w:val="1A1A2E"/>
                <w:sz w:val="21"/>
                <w:szCs w:val="21"/>
              </w:rPr>
              <w:t xml:space="preserve">________________________________</w:t>
            </w:r>
          </w:p>
        </w:tc>
      </w:tr>
      <w:tr>
        <w:tc>
          <w:tcPr>
            <w:tcW w:type="dxa" w:w="2880"/>
            <w:tcBorders>
              <w:top w:val="single" w:color="DDDDDD" w:sz="1"/>
              <w:left w:val="none" w:color="FFFFFF" w:sz="0"/>
              <w:bottom w:val="single" w:color="DDDDDD" w:sz="1"/>
              <w:right w:val="none" w:color="FFFFFF" w:sz="0"/>
            </w:tcBorders>
            <w:shd w:fill="1B2A4A" w:val="clear"/>
            <w:tcMar>
              <w:top w:type="dxa" w:w="140"/>
              <w:left w:type="dxa" w:w="200"/>
              <w:bottom w:type="dxa" w:w="140"/>
              <w:right w:type="dxa" w:w="200"/>
            </w:tcMar>
          </w:tcPr>
          <w:p>
            <w:r>
              <w:rPr>
                <w:rFonts w:ascii="Arial" w:cs="Arial" w:eastAsia="Arial" w:hAnsi="Arial"/>
                <w:b/>
                <w:bCs/>
                <w:color w:val="C9993F"/>
                <w:sz w:val="20"/>
                <w:szCs w:val="20"/>
              </w:rPr>
              <w:t xml:space="preserve">Key Sources</w:t>
            </w:r>
          </w:p>
        </w:tc>
        <w:tc>
          <w:tcPr>
            <w:tcW w:type="dxa" w:w="6480"/>
            <w:tcBorders>
              <w:top w:val="single" w:color="DDDDDD" w:sz="1"/>
              <w:left w:val="none" w:color="FFFFFF" w:sz="0"/>
              <w:bottom w:val="single" w:color="DDDDDD" w:sz="1"/>
              <w:right w:val="none" w:color="FFFFFF" w:sz="0"/>
            </w:tcBorders>
            <w:shd w:fill="EDE8DC" w:val="clear"/>
            <w:tcMar>
              <w:top w:type="dxa" w:w="140"/>
              <w:left w:type="dxa" w:w="200"/>
              <w:bottom w:type="dxa" w:w="140"/>
              <w:right w:type="dxa" w:w="200"/>
            </w:tcMar>
          </w:tcPr>
          <w:p>
            <w:r>
              <w:rPr>
                <w:rFonts w:ascii="Arial" w:cs="Arial" w:eastAsia="Arial" w:hAnsi="Arial"/>
                <w:color w:val="1A1A2E"/>
                <w:sz w:val="21"/>
                <w:szCs w:val="21"/>
              </w:rPr>
              <w:t xml:space="preserve">________________________________</w:t>
            </w:r>
          </w:p>
        </w:tc>
      </w:tr>
      <w:tr>
        <w:tc>
          <w:tcPr>
            <w:tcW w:type="dxa" w:w="2880"/>
            <w:tcBorders>
              <w:top w:val="single" w:color="DDDDDD" w:sz="1"/>
              <w:left w:val="none" w:color="FFFFFF" w:sz="0"/>
              <w:bottom w:val="single" w:color="DDDDDD" w:sz="1"/>
              <w:right w:val="none" w:color="FFFFFF" w:sz="0"/>
            </w:tcBorders>
            <w:shd w:fill="1B2A4A" w:val="clear"/>
            <w:tcMar>
              <w:top w:type="dxa" w:w="140"/>
              <w:left w:type="dxa" w:w="200"/>
              <w:bottom w:type="dxa" w:w="140"/>
              <w:right w:type="dxa" w:w="200"/>
            </w:tcMar>
          </w:tcPr>
          <w:p>
            <w:r>
              <w:rPr>
                <w:rFonts w:ascii="Arial" w:cs="Arial" w:eastAsia="Arial" w:hAnsi="Arial"/>
                <w:b/>
                <w:bCs/>
                <w:color w:val="C9993F"/>
                <w:sz w:val="20"/>
                <w:szCs w:val="20"/>
              </w:rPr>
              <w:t xml:space="preserve">Strategic Notes</w:t>
            </w:r>
          </w:p>
        </w:tc>
        <w:tc>
          <w:tcPr>
            <w:tcW w:type="dxa" w:w="6480"/>
            <w:tcBorders>
              <w:top w:val="single" w:color="DDDDDD" w:sz="1"/>
              <w:left w:val="none" w:color="FFFFFF" w:sz="0"/>
              <w:bottom w:val="single" w:color="DDDDDD" w:sz="1"/>
              <w:right w:val="none" w:color="FFFFFF" w:sz="0"/>
            </w:tcBorders>
            <w:shd w:fill="F5F0E8" w:val="clear"/>
            <w:tcMar>
              <w:top w:type="dxa" w:w="140"/>
              <w:left w:type="dxa" w:w="200"/>
              <w:bottom w:type="dxa" w:w="140"/>
              <w:right w:type="dxa" w:w="200"/>
            </w:tcMar>
          </w:tcPr>
          <w:p>
            <w:r>
              <w:rPr>
                <w:rFonts w:ascii="Arial" w:cs="Arial" w:eastAsia="Arial" w:hAnsi="Arial"/>
                <w:color w:val="1A1A2E"/>
                <w:sz w:val="21"/>
                <w:szCs w:val="21"/>
              </w:rPr>
              <w:t xml:space="preserve">________________________________</w:t>
            </w:r>
          </w:p>
        </w:tc>
      </w:tr>
    </w:tbl>
    <w:p>
      <w:pPr>
        <w:spacing w:after="80" w:before="80"/>
      </w:pPr>
      <w:r>
        <w:t xml:space="preserve"/>
      </w:r>
    </w:p>
    <w:p>
      <w:pPr>
        <w:spacing w:after="80" w:before="80"/>
        <w:jc w:val="left"/>
      </w:pPr>
      <w:r>
        <w:rPr>
          <w:rFonts w:ascii="Arial" w:cs="Arial" w:eastAsia="Arial" w:hAnsi="Arial"/>
          <w:color w:val="1A1A2E"/>
          <w:sz w:val="22"/>
          <w:szCs w:val="22"/>
        </w:rPr>
        <w:t xml:space="preserve">Fill this out before your first hearing. Update it as you learn more. This is your intelligence file.</w:t>
      </w:r>
    </w:p>
    <w:p>
      <w:r>
        <w:br w:type="page"/>
      </w:r>
    </w:p>
    <w:p>
      <w:pPr>
        <w:pStyle w:val="Heading1"/>
        <w:spacing w:after="120" w:before="360"/>
      </w:pPr>
      <w:r>
        <w:rPr>
          <w:rFonts w:ascii="Arial" w:cs="Arial" w:eastAsia="Arial" w:hAnsi="Arial"/>
          <w:b/>
          <w:bCs/>
          <w:color w:val="1A1A2E"/>
          <w:sz w:val="34"/>
          <w:szCs w:val="34"/>
        </w:rPr>
        <w:t xml:space="preserve">Section 3: Presenting Yourself to Your Specific Judge</w:t>
      </w:r>
    </w:p>
    <w:p>
      <w:pPr>
        <w:pBdr>
          <w:bottom w:val="single" w:color="C9993F" w:sz="12" w:space="1"/>
        </w:pBdr>
        <w:spacing w:after="200" w:before="60"/>
      </w:pPr>
      <w:r>
        <w:t xml:space="preserve"/>
      </w:r>
    </w:p>
    <w:p>
      <w:pPr>
        <w:spacing w:after="80" w:before="80"/>
        <w:jc w:val="left"/>
      </w:pPr>
      <w:r>
        <w:rPr>
          <w:rFonts w:ascii="Arial" w:cs="Arial" w:eastAsia="Arial" w:hAnsi="Arial"/>
          <w:color w:val="1A1A2E"/>
          <w:sz w:val="22"/>
          <w:szCs w:val="22"/>
        </w:rPr>
        <w:t xml:space="preserve">Knowing your judge means nothing if you don't translate that knowledge into how you show up. The courtroom is a performance — not in a deceptive sense, but in the sense that how you carry yourself, communicate, and present your case is as important as the facts themselves.</w:t>
      </w:r>
    </w:p>
    <w:p>
      <w:pPr>
        <w:spacing w:after="80" w:before="80"/>
      </w:pPr>
      <w:r>
        <w:t xml:space="preserve"/>
      </w:r>
    </w:p>
    <w:p>
      <w:pPr>
        <w:pStyle w:val="Heading2"/>
        <w:spacing w:after="100" w:before="280"/>
      </w:pPr>
      <w:r>
        <w:rPr>
          <w:rFonts w:ascii="Arial" w:cs="Arial" w:eastAsia="Arial" w:hAnsi="Arial"/>
          <w:b/>
          <w:bCs/>
          <w:color w:val="C9993F"/>
          <w:sz w:val="26"/>
          <w:szCs w:val="26"/>
        </w:rPr>
        <w:t xml:space="preserve">The Universal Standards — Non-Negotiable Regardless of Judge</w:t>
      </w:r>
    </w:p>
    <w:p>
      <w:pPr>
        <w:spacing w:after="80" w:before="80"/>
        <w:jc w:val="left"/>
      </w:pPr>
      <w:r>
        <w:rPr>
          <w:rFonts w:ascii="Arial" w:cs="Arial" w:eastAsia="Arial" w:hAnsi="Arial"/>
          <w:color w:val="1A1A2E"/>
          <w:sz w:val="22"/>
          <w:szCs w:val="22"/>
        </w:rPr>
        <w:t xml:space="preserve">Before getting to judge-specific adjustments, every father in every courtroom must meet these baseline standards:</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none" w:color="FFFFFF" w:sz="0"/>
              <w:bottom w:val="single" w:color="DDDDDD" w:sz="1"/>
              <w:right w:val="none" w:color="FFFFFF" w:sz="0"/>
            </w:tcBorders>
            <w:shd w:fill="F5F0E8" w:val="clear"/>
            <w:tcMar>
              <w:top w:type="dxa" w:w="160"/>
              <w:left w:type="dxa" w:w="260"/>
              <w:bottom w:type="dxa" w:w="160"/>
              <w:right w:type="dxa" w:w="260"/>
            </w:tcMar>
          </w:tcPr>
          <w:p>
            <w:pPr>
              <w:spacing w:after="60" w:before="0"/>
            </w:pPr>
            <w:r>
              <w:rPr>
                <w:rFonts w:ascii="Arial" w:cs="Arial" w:eastAsia="Arial" w:hAnsi="Arial"/>
                <w:b/>
                <w:bCs/>
                <w:color w:val="1A1A2E"/>
                <w:sz w:val="22"/>
                <w:szCs w:val="22"/>
              </w:rPr>
              <w:t xml:space="preserve">Appearance</w:t>
            </w:r>
          </w:p>
          <w:p>
            <w:pPr>
              <w:spacing w:after="0" w:before="0"/>
            </w:pPr>
            <w:r>
              <w:rPr>
                <w:rFonts w:ascii="Arial" w:cs="Arial" w:eastAsia="Arial" w:hAnsi="Arial"/>
                <w:color w:val="1A1A2E"/>
                <w:sz w:val="21"/>
                <w:szCs w:val="21"/>
              </w:rPr>
              <w:t xml:space="preserve">Dress professionally. Business casual at minimum — dark slacks, button-down, clean shoes. If you own a suit, wear it. You are not overdressed. You are signaling that you take this seriously. Judges notice.</w:t>
            </w:r>
          </w:p>
        </w:tc>
      </w:tr>
      <w:tr>
        <w:tc>
          <w:tcPr>
            <w:tcW w:type="dxa" w:w="9360"/>
            <w:tcBorders>
              <w:top w:val="single" w:color="DDDDDD" w:sz="1"/>
              <w:left w:val="none" w:color="FFFFFF" w:sz="0"/>
              <w:bottom w:val="single" w:color="DDDDDD" w:sz="1"/>
              <w:right w:val="none" w:color="FFFFFF" w:sz="0"/>
            </w:tcBorders>
            <w:shd w:fill="EDE8DC" w:val="clear"/>
            <w:tcMar>
              <w:top w:type="dxa" w:w="160"/>
              <w:left w:type="dxa" w:w="260"/>
              <w:bottom w:type="dxa" w:w="160"/>
              <w:right w:type="dxa" w:w="260"/>
            </w:tcMar>
          </w:tcPr>
          <w:p>
            <w:pPr>
              <w:spacing w:after="60" w:before="0"/>
            </w:pPr>
            <w:r>
              <w:rPr>
                <w:rFonts w:ascii="Arial" w:cs="Arial" w:eastAsia="Arial" w:hAnsi="Arial"/>
                <w:b/>
                <w:bCs/>
                <w:color w:val="1A1A2E"/>
                <w:sz w:val="22"/>
                <w:szCs w:val="22"/>
              </w:rPr>
              <w:t xml:space="preserve">Punctuality</w:t>
            </w:r>
          </w:p>
          <w:p>
            <w:pPr>
              <w:spacing w:after="0" w:before="0"/>
            </w:pPr>
            <w:r>
              <w:rPr>
                <w:rFonts w:ascii="Arial" w:cs="Arial" w:eastAsia="Arial" w:hAnsi="Arial"/>
                <w:color w:val="1A1A2E"/>
                <w:sz w:val="21"/>
                <w:szCs w:val="21"/>
              </w:rPr>
              <w:t xml:space="preserve">Arrive 20–30 minutes early. Never be late. Lateness is disrespect in a courtroom, and it starts your appearance in a deficit you will spend the rest of the hearing trying to recover from.</w:t>
            </w:r>
          </w:p>
        </w:tc>
      </w:tr>
      <w:tr>
        <w:tc>
          <w:tcPr>
            <w:tcW w:type="dxa" w:w="9360"/>
            <w:tcBorders>
              <w:top w:val="single" w:color="DDDDDD" w:sz="1"/>
              <w:left w:val="none" w:color="FFFFFF" w:sz="0"/>
              <w:bottom w:val="single" w:color="DDDDDD" w:sz="1"/>
              <w:right w:val="none" w:color="FFFFFF" w:sz="0"/>
            </w:tcBorders>
            <w:shd w:fill="F5F0E8" w:val="clear"/>
            <w:tcMar>
              <w:top w:type="dxa" w:w="160"/>
              <w:left w:type="dxa" w:w="260"/>
              <w:bottom w:type="dxa" w:w="160"/>
              <w:right w:type="dxa" w:w="260"/>
            </w:tcMar>
          </w:tcPr>
          <w:p>
            <w:pPr>
              <w:spacing w:after="60" w:before="0"/>
            </w:pPr>
            <w:r>
              <w:rPr>
                <w:rFonts w:ascii="Arial" w:cs="Arial" w:eastAsia="Arial" w:hAnsi="Arial"/>
                <w:b/>
                <w:bCs/>
                <w:color w:val="1A1A2E"/>
                <w:sz w:val="22"/>
                <w:szCs w:val="22"/>
              </w:rPr>
              <w:t xml:space="preserve">Composure</w:t>
            </w:r>
          </w:p>
          <w:p>
            <w:pPr>
              <w:spacing w:after="0" w:before="0"/>
            </w:pPr>
            <w:r>
              <w:rPr>
                <w:rFonts w:ascii="Arial" w:cs="Arial" w:eastAsia="Arial" w:hAnsi="Arial"/>
                <w:color w:val="1A1A2E"/>
                <w:sz w:val="21"/>
                <w:szCs w:val="21"/>
              </w:rPr>
              <w:t xml:space="preserve">No sighing, eye-rolling, shaking your head, or visible reactions when the other party speaks. You will disagree with things said in that room. Your face cannot show it. Judges watch body language constantly.</w:t>
            </w:r>
          </w:p>
        </w:tc>
      </w:tr>
      <w:tr>
        <w:tc>
          <w:tcPr>
            <w:tcW w:type="dxa" w:w="9360"/>
            <w:tcBorders>
              <w:top w:val="single" w:color="DDDDDD" w:sz="1"/>
              <w:left w:val="none" w:color="FFFFFF" w:sz="0"/>
              <w:bottom w:val="single" w:color="DDDDDD" w:sz="1"/>
              <w:right w:val="none" w:color="FFFFFF" w:sz="0"/>
            </w:tcBorders>
            <w:shd w:fill="EDE8DC" w:val="clear"/>
            <w:tcMar>
              <w:top w:type="dxa" w:w="160"/>
              <w:left w:type="dxa" w:w="260"/>
              <w:bottom w:type="dxa" w:w="160"/>
              <w:right w:type="dxa" w:w="260"/>
            </w:tcMar>
          </w:tcPr>
          <w:p>
            <w:pPr>
              <w:spacing w:after="60" w:before="0"/>
            </w:pPr>
            <w:r>
              <w:rPr>
                <w:rFonts w:ascii="Arial" w:cs="Arial" w:eastAsia="Arial" w:hAnsi="Arial"/>
                <w:b/>
                <w:bCs/>
                <w:color w:val="1A1A2E"/>
                <w:sz w:val="22"/>
                <w:szCs w:val="22"/>
              </w:rPr>
              <w:t xml:space="preserve">Speak to the Judge, Not to Her</w:t>
            </w:r>
          </w:p>
          <w:p>
            <w:pPr>
              <w:spacing w:after="0" w:before="0"/>
            </w:pPr>
            <w:r>
              <w:rPr>
                <w:rFonts w:ascii="Arial" w:cs="Arial" w:eastAsia="Arial" w:hAnsi="Arial"/>
                <w:color w:val="1A1A2E"/>
                <w:sz w:val="21"/>
                <w:szCs w:val="21"/>
              </w:rPr>
              <w:t xml:space="preserve">When you address the court, speak to the judge. Do not argue with the other party. Do not look at her when she is speaking. You are in a conversation with the court — she is not your audience.</w:t>
            </w:r>
          </w:p>
        </w:tc>
      </w:tr>
      <w:tr>
        <w:tc>
          <w:tcPr>
            <w:tcW w:type="dxa" w:w="9360"/>
            <w:tcBorders>
              <w:top w:val="single" w:color="DDDDDD" w:sz="1"/>
              <w:left w:val="none" w:color="FFFFFF" w:sz="0"/>
              <w:bottom w:val="single" w:color="DDDDDD" w:sz="1"/>
              <w:right w:val="none" w:color="FFFFFF" w:sz="0"/>
            </w:tcBorders>
            <w:shd w:fill="F5F0E8" w:val="clear"/>
            <w:tcMar>
              <w:top w:type="dxa" w:w="160"/>
              <w:left w:type="dxa" w:w="260"/>
              <w:bottom w:type="dxa" w:w="160"/>
              <w:right w:type="dxa" w:w="260"/>
            </w:tcMar>
          </w:tcPr>
          <w:p>
            <w:pPr>
              <w:spacing w:after="60" w:before="0"/>
            </w:pPr>
            <w:r>
              <w:rPr>
                <w:rFonts w:ascii="Arial" w:cs="Arial" w:eastAsia="Arial" w:hAnsi="Arial"/>
                <w:b/>
                <w:bCs/>
                <w:color w:val="1A1A2E"/>
                <w:sz w:val="22"/>
                <w:szCs w:val="22"/>
              </w:rPr>
              <w:t xml:space="preserve">Brevity and Clarity</w:t>
            </w:r>
          </w:p>
          <w:p>
            <w:pPr>
              <w:spacing w:after="0" w:before="0"/>
            </w:pPr>
            <w:r>
              <w:rPr>
                <w:rFonts w:ascii="Arial" w:cs="Arial" w:eastAsia="Arial" w:hAnsi="Arial"/>
                <w:color w:val="1A1A2E"/>
                <w:sz w:val="21"/>
                <w:szCs w:val="21"/>
              </w:rPr>
              <w:t xml:space="preserve">Make your points clearly and stop. Judges have heard everything. They do not need lengthy explanations. A father who speaks concisely and factually appears more credible than one who over-explains.</w:t>
            </w:r>
          </w:p>
        </w:tc>
      </w:tr>
      <w:tr>
        <w:tc>
          <w:tcPr>
            <w:tcW w:type="dxa" w:w="9360"/>
            <w:tcBorders>
              <w:top w:val="single" w:color="DDDDDD" w:sz="1"/>
              <w:left w:val="none" w:color="FFFFFF" w:sz="0"/>
              <w:bottom w:val="single" w:color="DDDDDD" w:sz="1"/>
              <w:right w:val="none" w:color="FFFFFF" w:sz="0"/>
            </w:tcBorders>
            <w:shd w:fill="EDE8DC" w:val="clear"/>
            <w:tcMar>
              <w:top w:type="dxa" w:w="160"/>
              <w:left w:type="dxa" w:w="260"/>
              <w:bottom w:type="dxa" w:w="160"/>
              <w:right w:type="dxa" w:w="260"/>
            </w:tcMar>
          </w:tcPr>
          <w:p>
            <w:pPr>
              <w:spacing w:after="60" w:before="0"/>
            </w:pPr>
            <w:r>
              <w:rPr>
                <w:rFonts w:ascii="Arial" w:cs="Arial" w:eastAsia="Arial" w:hAnsi="Arial"/>
                <w:b/>
                <w:bCs/>
                <w:color w:val="1A1A2E"/>
                <w:sz w:val="22"/>
                <w:szCs w:val="22"/>
              </w:rPr>
              <w:t xml:space="preserve">Respect Every Protocol</w:t>
            </w:r>
          </w:p>
          <w:p>
            <w:pPr>
              <w:spacing w:after="0" w:before="0"/>
            </w:pPr>
            <w:r>
              <w:rPr>
                <w:rFonts w:ascii="Arial" w:cs="Arial" w:eastAsia="Arial" w:hAnsi="Arial"/>
                <w:color w:val="1A1A2E"/>
                <w:sz w:val="21"/>
                <w:szCs w:val="21"/>
              </w:rPr>
              <w:t xml:space="preserve">"Your Honor." Standing when addressed. Asking permission to speak. Not interrupting. These are not optional courtesies — they are signals of your character and your respect for the process.</w:t>
            </w:r>
          </w:p>
        </w:tc>
      </w:tr>
    </w:tbl>
    <w:p>
      <w:pPr>
        <w:spacing w:after="120" w:before="120"/>
      </w:pPr>
      <w:r>
        <w:t xml:space="preserve"/>
      </w:r>
    </w:p>
    <w:p>
      <w:pPr>
        <w:pStyle w:val="Heading2"/>
        <w:spacing w:after="100" w:before="280"/>
      </w:pPr>
      <w:r>
        <w:rPr>
          <w:rFonts w:ascii="Arial" w:cs="Arial" w:eastAsia="Arial" w:hAnsi="Arial"/>
          <w:b/>
          <w:bCs/>
          <w:color w:val="C9993F"/>
          <w:sz w:val="26"/>
          <w:szCs w:val="26"/>
        </w:rPr>
        <w:t xml:space="preserve">Judge-Specific Adjustments</w:t>
      </w:r>
    </w:p>
    <w:p>
      <w:pPr>
        <w:spacing w:after="80" w:before="80"/>
        <w:jc w:val="left"/>
      </w:pPr>
      <w:r>
        <w:rPr>
          <w:rFonts w:ascii="Arial" w:cs="Arial" w:eastAsia="Arial" w:hAnsi="Arial"/>
          <w:color w:val="1A1A2E"/>
          <w:sz w:val="22"/>
          <w:szCs w:val="22"/>
        </w:rPr>
        <w:t xml:space="preserve">Once you know your judge's profile, calibrate your presentation accordingly. Here are the most common judge types and how to adapt:</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single" w:color="C9993F" w:sz="6"/>
              <w:left w:val="none" w:color="FFFFFF" w:sz="0"/>
              <w:bottom w:val="single" w:color="DDDDDD" w:sz="1"/>
              <w:right w:val="none" w:color="FFFFFF" w:sz="0"/>
            </w:tcBorders>
            <w:shd w:fill="1A1A2E" w:val="clear"/>
            <w:tcMar>
              <w:top w:type="dxa" w:w="140"/>
              <w:left w:type="dxa" w:w="200"/>
              <w:bottom w:type="dxa" w:w="140"/>
              <w:right w:type="dxa" w:w="200"/>
            </w:tcMar>
          </w:tcPr>
          <w:p>
            <w:r>
              <w:rPr>
                <w:rFonts w:ascii="Arial" w:cs="Arial" w:eastAsia="Arial" w:hAnsi="Arial"/>
                <w:b/>
                <w:bCs/>
                <w:color w:val="C9993F"/>
                <w:sz w:val="21"/>
                <w:szCs w:val="21"/>
              </w:rPr>
              <w:t xml:space="preserve">Judge Type</w:t>
            </w:r>
          </w:p>
        </w:tc>
        <w:tc>
          <w:tcPr>
            <w:tcW w:type="dxa" w:w="6480"/>
            <w:tcBorders>
              <w:top w:val="single" w:color="C9993F" w:sz="6"/>
              <w:left w:val="none" w:color="FFFFFF" w:sz="0"/>
              <w:bottom w:val="single" w:color="DDDDDD" w:sz="1"/>
              <w:right w:val="none" w:color="FFFFFF" w:sz="0"/>
            </w:tcBorders>
            <w:shd w:fill="1A1A2E" w:val="clear"/>
            <w:tcMar>
              <w:top w:type="dxa" w:w="140"/>
              <w:left w:type="dxa" w:w="200"/>
              <w:bottom w:type="dxa" w:w="140"/>
              <w:right w:type="dxa" w:w="200"/>
            </w:tcMar>
          </w:tcPr>
          <w:p>
            <w:r>
              <w:rPr>
                <w:rFonts w:ascii="Arial" w:cs="Arial" w:eastAsia="Arial" w:hAnsi="Arial"/>
                <w:b/>
                <w:bCs/>
                <w:color w:val="C9993F"/>
                <w:sz w:val="21"/>
                <w:szCs w:val="21"/>
              </w:rPr>
              <w:t xml:space="preserve">How to Adapt Your Presentation</w:t>
            </w:r>
          </w:p>
        </w:tc>
      </w:tr>
      <w:tr>
        <w:tc>
          <w:tcPr>
            <w:tcW w:type="dxa" w:w="2880"/>
            <w:tcBorders>
              <w:top w:val="none" w:color="FFFFFF" w:sz="0"/>
              <w:left w:val="none" w:color="FFFFFF" w:sz="0"/>
              <w:bottom w:val="single" w:color="DDDDDD" w:sz="1"/>
              <w:right w:val="none" w:color="FFFFFF" w:sz="0"/>
            </w:tcBorders>
            <w:shd w:fill="F5F0E8" w:val="clear"/>
            <w:tcMar>
              <w:top w:type="dxa" w:w="140"/>
              <w:left w:type="dxa" w:w="200"/>
              <w:bottom w:type="dxa" w:w="140"/>
              <w:right w:type="dxa" w:w="200"/>
            </w:tcMar>
          </w:tcPr>
          <w:p>
            <w:r>
              <w:rPr>
                <w:rFonts w:ascii="Arial" w:cs="Arial" w:eastAsia="Arial" w:hAnsi="Arial"/>
                <w:b/>
                <w:bCs/>
                <w:color w:val="1A1A2E"/>
                <w:sz w:val="20"/>
                <w:szCs w:val="20"/>
              </w:rPr>
              <w:t xml:space="preserve">The Facts-First Judge</w:t>
            </w:r>
          </w:p>
        </w:tc>
        <w:tc>
          <w:tcPr>
            <w:tcW w:type="dxa" w:w="6480"/>
            <w:tcBorders>
              <w:top w:val="none" w:color="FFFFFF" w:sz="0"/>
              <w:left w:val="none" w:color="FFFFFF" w:sz="0"/>
              <w:bottom w:val="single" w:color="DDDDDD" w:sz="1"/>
              <w:right w:val="none" w:color="FFFFFF" w:sz="0"/>
            </w:tcBorders>
            <w:shd w:fill="F5F0E8" w:val="clear"/>
            <w:tcMar>
              <w:top w:type="dxa" w:w="140"/>
              <w:left w:type="dxa" w:w="200"/>
              <w:bottom w:type="dxa" w:w="140"/>
              <w:right w:type="dxa" w:w="200"/>
            </w:tcMar>
          </w:tcPr>
          <w:p>
            <w:r>
              <w:rPr>
                <w:rFonts w:ascii="Arial" w:cs="Arial" w:eastAsia="Arial" w:hAnsi="Arial"/>
                <w:color w:val="1A1A2E"/>
                <w:sz w:val="20"/>
                <w:szCs w:val="20"/>
              </w:rPr>
              <w:t xml:space="preserve">Prioritizes documentation and evidence over emotion. Lead with your paper trail. Keep emotional testimony brief. Present organized exhibits. Avoid lengthy personal narratives — get to the evidence.</w:t>
            </w:r>
          </w:p>
        </w:tc>
      </w:tr>
      <w:tr>
        <w:tc>
          <w:tcPr>
            <w:tcW w:type="dxa" w:w="2880"/>
            <w:tcBorders>
              <w:top w:val="none" w:color="FFFFFF" w:sz="0"/>
              <w:left w:val="none" w:color="FFFFFF" w:sz="0"/>
              <w:bottom w:val="single" w:color="DDDDDD" w:sz="1"/>
              <w:right w:val="none" w:color="FFFFFF" w:sz="0"/>
            </w:tcBorders>
            <w:shd w:fill="EDE8DC" w:val="clear"/>
            <w:tcMar>
              <w:top w:type="dxa" w:w="140"/>
              <w:left w:type="dxa" w:w="200"/>
              <w:bottom w:type="dxa" w:w="140"/>
              <w:right w:type="dxa" w:w="200"/>
            </w:tcMar>
          </w:tcPr>
          <w:p>
            <w:r>
              <w:rPr>
                <w:rFonts w:ascii="Arial" w:cs="Arial" w:eastAsia="Arial" w:hAnsi="Arial"/>
                <w:b/>
                <w:bCs/>
                <w:color w:val="1A1A2E"/>
                <w:sz w:val="20"/>
                <w:szCs w:val="20"/>
              </w:rPr>
              <w:t xml:space="preserve">The Children-First Judge</w:t>
            </w:r>
          </w:p>
        </w:tc>
        <w:tc>
          <w:tcPr>
            <w:tcW w:type="dxa" w:w="6480"/>
            <w:tcBorders>
              <w:top w:val="none" w:color="FFFFFF" w:sz="0"/>
              <w:left w:val="none" w:color="FFFFFF" w:sz="0"/>
              <w:bottom w:val="single" w:color="DDDDDD" w:sz="1"/>
              <w:right w:val="none" w:color="FFFFFF" w:sz="0"/>
            </w:tcBorders>
            <w:shd w:fill="EDE8DC" w:val="clear"/>
            <w:tcMar>
              <w:top w:type="dxa" w:w="140"/>
              <w:left w:type="dxa" w:w="200"/>
              <w:bottom w:type="dxa" w:w="140"/>
              <w:right w:type="dxa" w:w="200"/>
            </w:tcMar>
          </w:tcPr>
          <w:p>
            <w:r>
              <w:rPr>
                <w:rFonts w:ascii="Arial" w:cs="Arial" w:eastAsia="Arial" w:hAnsi="Arial"/>
                <w:color w:val="1A1A2E"/>
                <w:sz w:val="20"/>
                <w:szCs w:val="20"/>
              </w:rPr>
              <w:t xml:space="preserve">Every ruling is filtered through a single lens: what serves the children. Frame everything around your children's needs, stability, and wellbeing — not your rights. Never make it about you versus her. Make it about them.</w:t>
            </w:r>
          </w:p>
        </w:tc>
      </w:tr>
      <w:tr>
        <w:tc>
          <w:tcPr>
            <w:tcW w:type="dxa" w:w="2880"/>
            <w:tcBorders>
              <w:top w:val="none" w:color="FFFFFF" w:sz="0"/>
              <w:left w:val="none" w:color="FFFFFF" w:sz="0"/>
              <w:bottom w:val="single" w:color="DDDDDD" w:sz="1"/>
              <w:right w:val="none" w:color="FFFFFF" w:sz="0"/>
            </w:tcBorders>
            <w:shd w:fill="F5F0E8" w:val="clear"/>
            <w:tcMar>
              <w:top w:type="dxa" w:w="140"/>
              <w:left w:type="dxa" w:w="200"/>
              <w:bottom w:type="dxa" w:w="140"/>
              <w:right w:type="dxa" w:w="200"/>
            </w:tcMar>
          </w:tcPr>
          <w:p>
            <w:r>
              <w:rPr>
                <w:rFonts w:ascii="Arial" w:cs="Arial" w:eastAsia="Arial" w:hAnsi="Arial"/>
                <w:b/>
                <w:bCs/>
                <w:color w:val="1A1A2E"/>
                <w:sz w:val="20"/>
                <w:szCs w:val="20"/>
              </w:rPr>
              <w:t xml:space="preserve">The Skeptic</w:t>
            </w:r>
          </w:p>
        </w:tc>
        <w:tc>
          <w:tcPr>
            <w:tcW w:type="dxa" w:w="6480"/>
            <w:tcBorders>
              <w:top w:val="none" w:color="FFFFFF" w:sz="0"/>
              <w:left w:val="none" w:color="FFFFFF" w:sz="0"/>
              <w:bottom w:val="single" w:color="DDDDDD" w:sz="1"/>
              <w:right w:val="none" w:color="FFFFFF" w:sz="0"/>
            </w:tcBorders>
            <w:shd w:fill="F5F0E8" w:val="clear"/>
            <w:tcMar>
              <w:top w:type="dxa" w:w="140"/>
              <w:left w:type="dxa" w:w="200"/>
              <w:bottom w:type="dxa" w:w="140"/>
              <w:right w:type="dxa" w:w="200"/>
            </w:tcMar>
          </w:tcPr>
          <w:p>
            <w:r>
              <w:rPr>
                <w:rFonts w:ascii="Arial" w:cs="Arial" w:eastAsia="Arial" w:hAnsi="Arial"/>
                <w:color w:val="1A1A2E"/>
                <w:sz w:val="20"/>
                <w:szCs w:val="20"/>
              </w:rPr>
              <w:t xml:space="preserve">Has seen every manipulation tactic and doesn't trust easily. Be measured, consistent, and factual. Do not overstate. Do not dramatize. Acknowledge complexity honestly. Credibility is earned slowly and lost instantly with this judge.</w:t>
            </w:r>
          </w:p>
        </w:tc>
      </w:tr>
      <w:tr>
        <w:tc>
          <w:tcPr>
            <w:tcW w:type="dxa" w:w="2880"/>
            <w:tcBorders>
              <w:top w:val="none" w:color="FFFFFF" w:sz="0"/>
              <w:left w:val="none" w:color="FFFFFF" w:sz="0"/>
              <w:bottom w:val="single" w:color="DDDDDD" w:sz="1"/>
              <w:right w:val="none" w:color="FFFFFF" w:sz="0"/>
            </w:tcBorders>
            <w:shd w:fill="EDE8DC" w:val="clear"/>
            <w:tcMar>
              <w:top w:type="dxa" w:w="140"/>
              <w:left w:type="dxa" w:w="200"/>
              <w:bottom w:type="dxa" w:w="140"/>
              <w:right w:type="dxa" w:w="200"/>
            </w:tcMar>
          </w:tcPr>
          <w:p>
            <w:r>
              <w:rPr>
                <w:rFonts w:ascii="Arial" w:cs="Arial" w:eastAsia="Arial" w:hAnsi="Arial"/>
                <w:b/>
                <w:bCs/>
                <w:color w:val="1A1A2E"/>
                <w:sz w:val="20"/>
                <w:szCs w:val="20"/>
              </w:rPr>
              <w:t xml:space="preserve">The Efficiency Judge</w:t>
            </w:r>
          </w:p>
        </w:tc>
        <w:tc>
          <w:tcPr>
            <w:tcW w:type="dxa" w:w="6480"/>
            <w:tcBorders>
              <w:top w:val="none" w:color="FFFFFF" w:sz="0"/>
              <w:left w:val="none" w:color="FFFFFF" w:sz="0"/>
              <w:bottom w:val="single" w:color="DDDDDD" w:sz="1"/>
              <w:right w:val="none" w:color="FFFFFF" w:sz="0"/>
            </w:tcBorders>
            <w:shd w:fill="EDE8DC" w:val="clear"/>
            <w:tcMar>
              <w:top w:type="dxa" w:w="140"/>
              <w:left w:type="dxa" w:w="200"/>
              <w:bottom w:type="dxa" w:w="140"/>
              <w:right w:type="dxa" w:w="200"/>
            </w:tcMar>
          </w:tcPr>
          <w:p>
            <w:r>
              <w:rPr>
                <w:rFonts w:ascii="Arial" w:cs="Arial" w:eastAsia="Arial" w:hAnsi="Arial"/>
                <w:color w:val="1A1A2E"/>
                <w:sz w:val="20"/>
                <w:szCs w:val="20"/>
              </w:rPr>
              <w:t xml:space="preserve">Runs a tight docket and has little patience for rambling or repetition. Be prepared. Be organized. Make your points once, clearly. Do not repeat yourself. Have your exhibits numbered and ready before you are called.</w:t>
            </w:r>
          </w:p>
        </w:tc>
      </w:tr>
      <w:tr>
        <w:tc>
          <w:tcPr>
            <w:tcW w:type="dxa" w:w="2880"/>
            <w:tcBorders>
              <w:top w:val="none" w:color="FFFFFF" w:sz="0"/>
              <w:left w:val="none" w:color="FFFFFF" w:sz="0"/>
              <w:bottom w:val="single" w:color="DDDDDD" w:sz="1"/>
              <w:right w:val="none" w:color="FFFFFF" w:sz="0"/>
            </w:tcBorders>
            <w:shd w:fill="F5F0E8" w:val="clear"/>
            <w:tcMar>
              <w:top w:type="dxa" w:w="140"/>
              <w:left w:type="dxa" w:w="200"/>
              <w:bottom w:type="dxa" w:w="140"/>
              <w:right w:type="dxa" w:w="200"/>
            </w:tcMar>
          </w:tcPr>
          <w:p>
            <w:r>
              <w:rPr>
                <w:rFonts w:ascii="Arial" w:cs="Arial" w:eastAsia="Arial" w:hAnsi="Arial"/>
                <w:b/>
                <w:bCs/>
                <w:color w:val="1A1A2E"/>
                <w:sz w:val="20"/>
                <w:szCs w:val="20"/>
              </w:rPr>
              <w:t xml:space="preserve">The Demeanor Judge</w:t>
            </w:r>
          </w:p>
        </w:tc>
        <w:tc>
          <w:tcPr>
            <w:tcW w:type="dxa" w:w="6480"/>
            <w:tcBorders>
              <w:top w:val="none" w:color="FFFFFF" w:sz="0"/>
              <w:left w:val="none" w:color="FFFFFF" w:sz="0"/>
              <w:bottom w:val="single" w:color="DDDDDD" w:sz="1"/>
              <w:right w:val="none" w:color="FFFFFF" w:sz="0"/>
            </w:tcBorders>
            <w:shd w:fill="F5F0E8" w:val="clear"/>
            <w:tcMar>
              <w:top w:type="dxa" w:w="140"/>
              <w:left w:type="dxa" w:w="200"/>
              <w:bottom w:type="dxa" w:w="140"/>
              <w:right w:type="dxa" w:w="200"/>
            </w:tcMar>
          </w:tcPr>
          <w:p>
            <w:r>
              <w:rPr>
                <w:rFonts w:ascii="Arial" w:cs="Arial" w:eastAsia="Arial" w:hAnsi="Arial"/>
                <w:color w:val="1A1A2E"/>
                <w:sz w:val="20"/>
                <w:szCs w:val="20"/>
              </w:rPr>
              <w:t xml:space="preserve">Pays close attention to how parties behave toward each other and the court. Your composure is your strongest argument. Every eye roll, every sigh, every visible reaction is a data point they are collecting.</w:t>
            </w:r>
          </w:p>
        </w:tc>
      </w:tr>
    </w:tbl>
    <w:p>
      <w:r>
        <w:br w:type="page"/>
      </w:r>
    </w:p>
    <w:p>
      <w:pPr>
        <w:pStyle w:val="Heading1"/>
        <w:spacing w:after="120" w:before="360"/>
      </w:pPr>
      <w:r>
        <w:rPr>
          <w:rFonts w:ascii="Arial" w:cs="Arial" w:eastAsia="Arial" w:hAnsi="Arial"/>
          <w:b/>
          <w:bCs/>
          <w:color w:val="1A1A2E"/>
          <w:sz w:val="34"/>
          <w:szCs w:val="34"/>
        </w:rPr>
        <w:t xml:space="preserve">Section 4: Adjusting Your Legal Strategy to the Judge</w:t>
      </w:r>
    </w:p>
    <w:p>
      <w:pPr>
        <w:pBdr>
          <w:bottom w:val="single" w:color="C9993F" w:sz="12" w:space="1"/>
        </w:pBdr>
        <w:spacing w:after="200" w:before="60"/>
      </w:pPr>
      <w:r>
        <w:t xml:space="preserve"/>
      </w:r>
    </w:p>
    <w:p>
      <w:pPr>
        <w:spacing w:after="80" w:before="80"/>
        <w:jc w:val="left"/>
      </w:pPr>
      <w:r>
        <w:rPr>
          <w:rFonts w:ascii="Arial" w:cs="Arial" w:eastAsia="Arial" w:hAnsi="Arial"/>
          <w:color w:val="1A1A2E"/>
          <w:sz w:val="22"/>
          <w:szCs w:val="22"/>
        </w:rPr>
        <w:t xml:space="preserve">Your judge profile does not just shape how you present yourself — it shapes what arguments you make, what evidence you prioritize, and how you sequence your case. Strategic adjustment is where this intelligence becomes a genuine advantage.</w:t>
      </w:r>
    </w:p>
    <w:p>
      <w:pPr>
        <w:spacing w:after="80" w:before="80"/>
      </w:pPr>
      <w:r>
        <w:t xml:space="preserve"/>
      </w:r>
    </w:p>
    <w:p>
      <w:pPr>
        <w:pStyle w:val="Heading2"/>
        <w:spacing w:after="100" w:before="280"/>
      </w:pPr>
      <w:r>
        <w:rPr>
          <w:rFonts w:ascii="Arial" w:cs="Arial" w:eastAsia="Arial" w:hAnsi="Arial"/>
          <w:b/>
          <w:bCs/>
          <w:color w:val="C9993F"/>
          <w:sz w:val="26"/>
          <w:szCs w:val="26"/>
        </w:rPr>
        <w:t xml:space="preserve">Lead With Their Priority</w:t>
      </w:r>
    </w:p>
    <w:p>
      <w:pPr>
        <w:spacing w:after="80" w:before="80"/>
        <w:jc w:val="left"/>
      </w:pPr>
      <w:r>
        <w:rPr>
          <w:rFonts w:ascii="Arial" w:cs="Arial" w:eastAsia="Arial" w:hAnsi="Arial"/>
          <w:color w:val="1A1A2E"/>
          <w:sz w:val="22"/>
          <w:szCs w:val="22"/>
        </w:rPr>
        <w:t xml:space="preserve">Every judge has a dominant value in custody cases — a lens through which they process everything. Once you identify it, lead with it. Do not bury your strongest argument. Open with whatever speaks most directly to what this judge cares about most.</w:t>
      </w:r>
    </w:p>
    <w:p>
      <w:pPr>
        <w:spacing w:after="60" w:before="60"/>
      </w:pPr>
      <w:r>
        <w:t xml:space="preserve"/>
      </w:r>
    </w:p>
    <w:p>
      <w:pPr>
        <w:pStyle w:val="ListParagraph"/>
        <w:numPr>
          <w:ilvl w:val="0"/>
          <w:numId w:val="2"/>
        </w:numPr>
        <w:spacing w:after="70" w:before="70"/>
      </w:pPr>
      <w:r>
        <w:rPr>
          <w:rFonts w:ascii="Arial" w:cs="Arial" w:eastAsia="Arial" w:hAnsi="Arial"/>
          <w:b/>
          <w:bCs/>
          <w:color w:val="1A1A2E"/>
          <w:sz w:val="22"/>
          <w:szCs w:val="22"/>
        </w:rPr>
        <w:t xml:space="preserve">If they prioritize stability: </w:t>
      </w:r>
      <w:r>
        <w:rPr>
          <w:rFonts w:ascii="Arial" w:cs="Arial" w:eastAsia="Arial" w:hAnsi="Arial"/>
          <w:color w:val="1A1A2E"/>
          <w:sz w:val="22"/>
          <w:szCs w:val="22"/>
        </w:rPr>
        <w:t xml:space="preserve">Lead with evidence of the consistent, stable environment you provide — your home, your routine, your involvement in school and activities.</w:t>
      </w:r>
    </w:p>
    <w:p>
      <w:pPr>
        <w:pStyle w:val="ListParagraph"/>
        <w:numPr>
          <w:ilvl w:val="0"/>
          <w:numId w:val="2"/>
        </w:numPr>
        <w:spacing w:after="70" w:before="70"/>
      </w:pPr>
      <w:r>
        <w:rPr>
          <w:rFonts w:ascii="Arial" w:cs="Arial" w:eastAsia="Arial" w:hAnsi="Arial"/>
          <w:b/>
          <w:bCs/>
          <w:color w:val="1A1A2E"/>
          <w:sz w:val="22"/>
          <w:szCs w:val="22"/>
        </w:rPr>
        <w:t xml:space="preserve">If they prioritize the children's expressed preference: </w:t>
      </w:r>
      <w:r>
        <w:rPr>
          <w:rFonts w:ascii="Arial" w:cs="Arial" w:eastAsia="Arial" w:hAnsi="Arial"/>
          <w:color w:val="1A1A2E"/>
          <w:sz w:val="22"/>
          <w:szCs w:val="22"/>
        </w:rPr>
        <w:t xml:space="preserve">Ensure any guardian ad litem or custody evaluator has heard clearly and freely from your children. Do not coach — but do ensure their voice has a channel.</w:t>
      </w:r>
    </w:p>
    <w:p>
      <w:pPr>
        <w:pStyle w:val="ListParagraph"/>
        <w:numPr>
          <w:ilvl w:val="0"/>
          <w:numId w:val="2"/>
        </w:numPr>
        <w:spacing w:after="70" w:before="70"/>
      </w:pPr>
      <w:r>
        <w:rPr>
          <w:rFonts w:ascii="Arial" w:cs="Arial" w:eastAsia="Arial" w:hAnsi="Arial"/>
          <w:b/>
          <w:bCs/>
          <w:color w:val="1A1A2E"/>
          <w:sz w:val="22"/>
          <w:szCs w:val="22"/>
        </w:rPr>
        <w:t xml:space="preserve">If they prioritize co-parenting cooperation: </w:t>
      </w:r>
      <w:r>
        <w:rPr>
          <w:rFonts w:ascii="Arial" w:cs="Arial" w:eastAsia="Arial" w:hAnsi="Arial"/>
          <w:color w:val="1A1A2E"/>
          <w:sz w:val="22"/>
          <w:szCs w:val="22"/>
        </w:rPr>
        <w:t xml:space="preserve">Demonstrate your willingness to facilitate the children's relationship with their mother. Document every accommodation, every flexible exchange, every child-centered decision you have made.</w:t>
      </w:r>
    </w:p>
    <w:p>
      <w:pPr>
        <w:pStyle w:val="ListParagraph"/>
        <w:numPr>
          <w:ilvl w:val="0"/>
          <w:numId w:val="2"/>
        </w:numPr>
        <w:spacing w:after="70" w:before="70"/>
      </w:pPr>
      <w:r>
        <w:rPr>
          <w:rFonts w:ascii="Arial" w:cs="Arial" w:eastAsia="Arial" w:hAnsi="Arial"/>
          <w:b/>
          <w:bCs/>
          <w:color w:val="1A1A2E"/>
          <w:sz w:val="22"/>
          <w:szCs w:val="22"/>
        </w:rPr>
        <w:t xml:space="preserve">If they prioritize documentation: </w:t>
      </w:r>
      <w:r>
        <w:rPr>
          <w:rFonts w:ascii="Arial" w:cs="Arial" w:eastAsia="Arial" w:hAnsi="Arial"/>
          <w:color w:val="1A1A2E"/>
          <w:sz w:val="22"/>
          <w:szCs w:val="22"/>
        </w:rPr>
        <w:t xml:space="preserve">Arrive with organized, labeled, dated exhibits. A well-prepared binder of evidence signals credibility before you say a word.</w:t>
      </w:r>
    </w:p>
    <w:p>
      <w:pPr>
        <w:spacing w:after="120" w:before="120"/>
      </w:pPr>
      <w:r>
        <w:t xml:space="preserve"/>
      </w:r>
    </w:p>
    <w:p>
      <w:pPr>
        <w:pStyle w:val="Heading2"/>
        <w:spacing w:after="100" w:before="280"/>
      </w:pPr>
      <w:r>
        <w:rPr>
          <w:rFonts w:ascii="Arial" w:cs="Arial" w:eastAsia="Arial" w:hAnsi="Arial"/>
          <w:b/>
          <w:bCs/>
          <w:color w:val="C9993F"/>
          <w:sz w:val="26"/>
          <w:szCs w:val="26"/>
        </w:rPr>
        <w:t xml:space="preserve">Anticipate Their Objections</w:t>
      </w:r>
    </w:p>
    <w:p>
      <w:pPr>
        <w:spacing w:after="80" w:before="80"/>
        <w:jc w:val="left"/>
      </w:pPr>
      <w:r>
        <w:rPr>
          <w:rFonts w:ascii="Arial" w:cs="Arial" w:eastAsia="Arial" w:hAnsi="Arial"/>
          <w:color w:val="1A1A2E"/>
          <w:sz w:val="22"/>
          <w:szCs w:val="22"/>
        </w:rPr>
        <w:t xml:space="preserve">Based on their pattern of rulings, you can predict the questions or concerns your judge is likely to raise. Prepare for them in advance. Do not wait for the question — address the concern proactively in your presentation.</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993F" w:sz="12"/>
              <w:left w:val="none" w:color="FFFFFF" w:sz="0"/>
              <w:bottom w:val="none" w:color="FFFFFF" w:sz="0"/>
              <w:right w:val="none" w:color="FFFFFF" w:sz="0"/>
            </w:tcBorders>
            <w:shd w:fill="F5F0E8" w:val="clear"/>
            <w:tcMar>
              <w:top w:type="dxa" w:w="180"/>
              <w:left w:type="dxa" w:w="260"/>
              <w:bottom w:type="dxa" w:w="180"/>
              <w:right w:type="dxa" w:w="260"/>
            </w:tcMar>
          </w:tcPr>
          <w:p>
            <w:pPr>
              <w:spacing w:after="80" w:before="0"/>
            </w:pPr>
            <w:r>
              <w:rPr>
                <w:rFonts w:ascii="Arial" w:cs="Arial" w:eastAsia="Arial" w:hAnsi="Arial"/>
                <w:b/>
                <w:bCs/>
                <w:color w:val="C9993F"/>
                <w:sz w:val="22"/>
                <w:szCs w:val="22"/>
              </w:rPr>
              <w:t xml:space="preserve">Example:</w:t>
            </w:r>
          </w:p>
          <w:p>
            <w:pPr>
              <w:spacing w:after="0" w:before="0"/>
            </w:pPr>
            <w:r>
              <w:rPr>
                <w:rFonts w:ascii="Arial" w:cs="Arial" w:eastAsia="Arial" w:hAnsi="Arial"/>
                <w:color w:val="1A1A2E"/>
                <w:sz w:val="22"/>
                <w:szCs w:val="22"/>
              </w:rPr>
              <w:t xml:space="preserve">If your research shows your judge consistently raises questions about the distance between parents' homes and the impact on school stability — address that directly in your opening statement. Show you have thought about it and have a plan. A judge who raises a concern you have already answered is a judge who sees you as prepared and thoughtful.</w:t>
            </w:r>
          </w:p>
        </w:tc>
      </w:tr>
    </w:tbl>
    <w:p>
      <w:pPr>
        <w:spacing w:after="120" w:before="120"/>
      </w:pPr>
      <w:r>
        <w:t xml:space="preserve"/>
      </w:r>
    </w:p>
    <w:p>
      <w:pPr>
        <w:pStyle w:val="Heading2"/>
        <w:spacing w:after="100" w:before="280"/>
      </w:pPr>
      <w:r>
        <w:rPr>
          <w:rFonts w:ascii="Arial" w:cs="Arial" w:eastAsia="Arial" w:hAnsi="Arial"/>
          <w:b/>
          <w:bCs/>
          <w:color w:val="C9993F"/>
          <w:sz w:val="26"/>
          <w:szCs w:val="26"/>
        </w:rPr>
        <w:t xml:space="preserve">The Status Quo Problem — and How to Overcome It</w:t>
      </w:r>
    </w:p>
    <w:p>
      <w:pPr>
        <w:spacing w:after="80" w:before="80"/>
        <w:jc w:val="left"/>
      </w:pPr>
      <w:r>
        <w:rPr>
          <w:rFonts w:ascii="Arial" w:cs="Arial" w:eastAsia="Arial" w:hAnsi="Arial"/>
          <w:color w:val="1A1A2E"/>
          <w:sz w:val="22"/>
          <w:szCs w:val="22"/>
        </w:rPr>
        <w:t xml:space="preserve">One of the most consistent patterns across family court judges is a reluctance to disrupt the status quo. If there is an established arrangement — even an informal one that predates any court order — many judges will treat it as the baseline and require compelling evidence to deviate from it.</w:t>
      </w:r>
    </w:p>
    <w:p>
      <w:pPr>
        <w:spacing w:after="60" w:before="60"/>
      </w:pPr>
      <w:r>
        <w:t xml:space="preserve"/>
      </w:r>
    </w:p>
    <w:p>
      <w:pPr>
        <w:spacing w:after="80" w:before="80"/>
        <w:jc w:val="left"/>
      </w:pPr>
      <w:r>
        <w:rPr>
          <w:rFonts w:ascii="Arial" w:cs="Arial" w:eastAsia="Arial" w:hAnsi="Arial"/>
          <w:color w:val="1A1A2E"/>
          <w:sz w:val="22"/>
          <w:szCs w:val="22"/>
        </w:rPr>
        <w:t xml:space="preserve">If you are the non-primary parent fighting for more time, understand that you are swimming against this current. Here is how to address it strategically:</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1200"/>
            <w:tcBorders>
              <w:top w:val="single" w:color="CCCCCC" w:sz="1"/>
              <w:left w:val="none" w:color="FFFFFF" w:sz="0"/>
              <w:bottom w:val="single" w:color="CCCCCC" w:sz="1"/>
              <w:right w:val="none" w:color="FFFFFF" w:sz="0"/>
            </w:tcBorders>
            <w:shd w:fill="1A1A2E" w:val="clear"/>
            <w:tcMar>
              <w:top w:type="dxa" w:w="160"/>
              <w:left w:type="dxa" w:w="160"/>
              <w:bottom w:type="dxa" w:w="160"/>
              <w:right w:type="dxa" w:w="160"/>
            </w:tcMar>
          </w:tcPr>
          <w:p>
            <w:pPr>
              <w:jc w:val="center"/>
            </w:pPr>
            <w:r>
              <w:rPr>
                <w:rFonts w:ascii="Arial" w:cs="Arial" w:eastAsia="Arial" w:hAnsi="Arial"/>
                <w:b/>
                <w:bCs/>
                <w:color w:val="C9993F"/>
                <w:sz w:val="36"/>
                <w:szCs w:val="36"/>
              </w:rPr>
              <w:t xml:space="preserve">01</w:t>
            </w:r>
          </w:p>
        </w:tc>
        <w:tc>
          <w:tcPr>
            <w:tcW w:type="dxa" w:w="8160"/>
            <w:tcBorders>
              <w:top w:val="single" w:color="CCCCCC" w:sz="1"/>
              <w:left w:val="none" w:color="FFFFFF" w:sz="0"/>
              <w:bottom w:val="single" w:color="CCCCCC" w:sz="1"/>
              <w:right w:val="none" w:color="FFFFFF" w:sz="0"/>
            </w:tcBorders>
            <w:shd w:fill="F5F0E8" w:val="clear"/>
            <w:tcMar>
              <w:top w:type="dxa" w:w="160"/>
              <w:left w:type="dxa" w:w="220"/>
              <w:bottom w:type="dxa" w:w="160"/>
              <w:right w:type="dxa" w:w="220"/>
            </w:tcMar>
          </w:tcPr>
          <w:p>
            <w:pPr>
              <w:spacing w:after="60" w:before="0"/>
            </w:pPr>
            <w:r>
              <w:rPr>
                <w:rFonts w:ascii="Arial" w:cs="Arial" w:eastAsia="Arial" w:hAnsi="Arial"/>
                <w:b/>
                <w:bCs/>
                <w:color w:val="1A1A2E"/>
                <w:sz w:val="22"/>
                <w:szCs w:val="22"/>
              </w:rPr>
              <w:t xml:space="preserve">Document the Status Quo's Harm</w:t>
            </w:r>
          </w:p>
          <w:p>
            <w:pPr>
              <w:spacing w:after="0" w:before="0"/>
            </w:pPr>
            <w:r>
              <w:rPr>
                <w:rFonts w:ascii="Arial" w:cs="Arial" w:eastAsia="Arial" w:hAnsi="Arial"/>
                <w:color w:val="1A1A2E"/>
                <w:sz w:val="21"/>
                <w:szCs w:val="21"/>
              </w:rPr>
              <w:t xml:space="preserve">Do not just argue that you deserve more time. Show specifically how the current arrangement is failing your children — academically, emotionally, developmentally. Data and third-party testimony carry more weight than your assertion.</w:t>
            </w:r>
          </w:p>
        </w:tc>
      </w:tr>
      <w:tr>
        <w:tc>
          <w:tcPr>
            <w:tcW w:type="dxa" w:w="1200"/>
            <w:tcBorders>
              <w:top w:val="single" w:color="CCCCCC" w:sz="1"/>
              <w:left w:val="none" w:color="FFFFFF" w:sz="0"/>
              <w:bottom w:val="single" w:color="CCCCCC" w:sz="1"/>
              <w:right w:val="none" w:color="FFFFFF" w:sz="0"/>
            </w:tcBorders>
            <w:shd w:fill="1A1A2E" w:val="clear"/>
            <w:tcMar>
              <w:top w:type="dxa" w:w="160"/>
              <w:left w:type="dxa" w:w="160"/>
              <w:bottom w:type="dxa" w:w="160"/>
              <w:right w:type="dxa" w:w="160"/>
            </w:tcMar>
          </w:tcPr>
          <w:p>
            <w:pPr>
              <w:jc w:val="center"/>
            </w:pPr>
            <w:r>
              <w:rPr>
                <w:rFonts w:ascii="Arial" w:cs="Arial" w:eastAsia="Arial" w:hAnsi="Arial"/>
                <w:b/>
                <w:bCs/>
                <w:color w:val="C9993F"/>
                <w:sz w:val="36"/>
                <w:szCs w:val="36"/>
              </w:rPr>
              <w:t xml:space="preserve">02</w:t>
            </w:r>
          </w:p>
        </w:tc>
        <w:tc>
          <w:tcPr>
            <w:tcW w:type="dxa" w:w="8160"/>
            <w:tcBorders>
              <w:top w:val="single" w:color="CCCCCC" w:sz="1"/>
              <w:left w:val="none" w:color="FFFFFF" w:sz="0"/>
              <w:bottom w:val="single" w:color="CCCCCC" w:sz="1"/>
              <w:right w:val="none" w:color="FFFFFF" w:sz="0"/>
            </w:tcBorders>
            <w:shd w:fill="EDE8DC" w:val="clear"/>
            <w:tcMar>
              <w:top w:type="dxa" w:w="160"/>
              <w:left w:type="dxa" w:w="220"/>
              <w:bottom w:type="dxa" w:w="160"/>
              <w:right w:type="dxa" w:w="220"/>
            </w:tcMar>
          </w:tcPr>
          <w:p>
            <w:pPr>
              <w:spacing w:after="60" w:before="0"/>
            </w:pPr>
            <w:r>
              <w:rPr>
                <w:rFonts w:ascii="Arial" w:cs="Arial" w:eastAsia="Arial" w:hAnsi="Arial"/>
                <w:b/>
                <w:bCs/>
                <w:color w:val="1A1A2E"/>
                <w:sz w:val="22"/>
                <w:szCs w:val="22"/>
              </w:rPr>
              <w:t xml:space="preserve">Show What Changes With You</w:t>
            </w:r>
          </w:p>
          <w:p>
            <w:pPr>
              <w:spacing w:after="0" w:before="0"/>
            </w:pPr>
            <w:r>
              <w:rPr>
                <w:rFonts w:ascii="Arial" w:cs="Arial" w:eastAsia="Arial" w:hAnsi="Arial"/>
                <w:color w:val="1A1A2E"/>
                <w:sz w:val="21"/>
                <w:szCs w:val="21"/>
              </w:rPr>
              <w:t xml:space="preserve">Paint a concrete picture of what your increased involvement looks like in practice. School pickup. Homework help. Medical appointments. Extracurricular involvement. Make the judge see it, not just hear it.</w:t>
            </w:r>
          </w:p>
        </w:tc>
      </w:tr>
      <w:tr>
        <w:tc>
          <w:tcPr>
            <w:tcW w:type="dxa" w:w="1200"/>
            <w:tcBorders>
              <w:top w:val="single" w:color="CCCCCC" w:sz="1"/>
              <w:left w:val="none" w:color="FFFFFF" w:sz="0"/>
              <w:bottom w:val="single" w:color="CCCCCC" w:sz="1"/>
              <w:right w:val="none" w:color="FFFFFF" w:sz="0"/>
            </w:tcBorders>
            <w:shd w:fill="1A1A2E" w:val="clear"/>
            <w:tcMar>
              <w:top w:type="dxa" w:w="160"/>
              <w:left w:type="dxa" w:w="160"/>
              <w:bottom w:type="dxa" w:w="160"/>
              <w:right w:type="dxa" w:w="160"/>
            </w:tcMar>
          </w:tcPr>
          <w:p>
            <w:pPr>
              <w:jc w:val="center"/>
            </w:pPr>
            <w:r>
              <w:rPr>
                <w:rFonts w:ascii="Arial" w:cs="Arial" w:eastAsia="Arial" w:hAnsi="Arial"/>
                <w:b/>
                <w:bCs/>
                <w:color w:val="C9993F"/>
                <w:sz w:val="36"/>
                <w:szCs w:val="36"/>
              </w:rPr>
              <w:t xml:space="preserve">03</w:t>
            </w:r>
          </w:p>
        </w:tc>
        <w:tc>
          <w:tcPr>
            <w:tcW w:type="dxa" w:w="8160"/>
            <w:tcBorders>
              <w:top w:val="single" w:color="CCCCCC" w:sz="1"/>
              <w:left w:val="none" w:color="FFFFFF" w:sz="0"/>
              <w:bottom w:val="single" w:color="CCCCCC" w:sz="1"/>
              <w:right w:val="none" w:color="FFFFFF" w:sz="0"/>
            </w:tcBorders>
            <w:shd w:fill="F5F0E8" w:val="clear"/>
            <w:tcMar>
              <w:top w:type="dxa" w:w="160"/>
              <w:left w:type="dxa" w:w="220"/>
              <w:bottom w:type="dxa" w:w="160"/>
              <w:right w:type="dxa" w:w="220"/>
            </w:tcMar>
          </w:tcPr>
          <w:p>
            <w:pPr>
              <w:spacing w:after="60" w:before="0"/>
            </w:pPr>
            <w:r>
              <w:rPr>
                <w:rFonts w:ascii="Arial" w:cs="Arial" w:eastAsia="Arial" w:hAnsi="Arial"/>
                <w:b/>
                <w:bCs/>
                <w:color w:val="1A1A2E"/>
                <w:sz w:val="22"/>
                <w:szCs w:val="22"/>
              </w:rPr>
              <w:t xml:space="preserve">Demonstrate Stability</w:t>
            </w:r>
          </w:p>
          <w:p>
            <w:pPr>
              <w:spacing w:after="0" w:before="0"/>
            </w:pPr>
            <w:r>
              <w:rPr>
                <w:rFonts w:ascii="Arial" w:cs="Arial" w:eastAsia="Arial" w:hAnsi="Arial"/>
                <w:color w:val="1A1A2E"/>
                <w:sz w:val="21"/>
                <w:szCs w:val="21"/>
              </w:rPr>
              <w:t xml:space="preserve">The status quo argument is really about stability. Counter it by demonstrating that your home, your schedule, and your parenting are equally or more stable than the current arrangement. Concrete evidence over assertion.</w:t>
            </w:r>
          </w:p>
        </w:tc>
      </w:tr>
      <w:tr>
        <w:tc>
          <w:tcPr>
            <w:tcW w:type="dxa" w:w="1200"/>
            <w:tcBorders>
              <w:top w:val="single" w:color="CCCCCC" w:sz="1"/>
              <w:left w:val="none" w:color="FFFFFF" w:sz="0"/>
              <w:bottom w:val="single" w:color="CCCCCC" w:sz="1"/>
              <w:right w:val="none" w:color="FFFFFF" w:sz="0"/>
            </w:tcBorders>
            <w:shd w:fill="1A1A2E" w:val="clear"/>
            <w:tcMar>
              <w:top w:type="dxa" w:w="160"/>
              <w:left w:type="dxa" w:w="160"/>
              <w:bottom w:type="dxa" w:w="160"/>
              <w:right w:type="dxa" w:w="160"/>
            </w:tcMar>
          </w:tcPr>
          <w:p>
            <w:pPr>
              <w:jc w:val="center"/>
            </w:pPr>
            <w:r>
              <w:rPr>
                <w:rFonts w:ascii="Arial" w:cs="Arial" w:eastAsia="Arial" w:hAnsi="Arial"/>
                <w:b/>
                <w:bCs/>
                <w:color w:val="C9993F"/>
                <w:sz w:val="36"/>
                <w:szCs w:val="36"/>
              </w:rPr>
              <w:t xml:space="preserve">04</w:t>
            </w:r>
          </w:p>
        </w:tc>
        <w:tc>
          <w:tcPr>
            <w:tcW w:type="dxa" w:w="8160"/>
            <w:tcBorders>
              <w:top w:val="single" w:color="CCCCCC" w:sz="1"/>
              <w:left w:val="none" w:color="FFFFFF" w:sz="0"/>
              <w:bottom w:val="single" w:color="CCCCCC" w:sz="1"/>
              <w:right w:val="none" w:color="FFFFFF" w:sz="0"/>
            </w:tcBorders>
            <w:shd w:fill="EDE8DC" w:val="clear"/>
            <w:tcMar>
              <w:top w:type="dxa" w:w="160"/>
              <w:left w:type="dxa" w:w="220"/>
              <w:bottom w:type="dxa" w:w="160"/>
              <w:right w:type="dxa" w:w="220"/>
            </w:tcMar>
          </w:tcPr>
          <w:p>
            <w:pPr>
              <w:spacing w:after="60" w:before="0"/>
            </w:pPr>
            <w:r>
              <w:rPr>
                <w:rFonts w:ascii="Arial" w:cs="Arial" w:eastAsia="Arial" w:hAnsi="Arial"/>
                <w:b/>
                <w:bCs/>
                <w:color w:val="1A1A2E"/>
                <w:sz w:val="22"/>
                <w:szCs w:val="22"/>
              </w:rPr>
              <w:t xml:space="preserve">Use Neutral Third Parties</w:t>
            </w:r>
          </w:p>
          <w:p>
            <w:pPr>
              <w:spacing w:after="0" w:before="0"/>
            </w:pPr>
            <w:r>
              <w:rPr>
                <w:rFonts w:ascii="Arial" w:cs="Arial" w:eastAsia="Arial" w:hAnsi="Arial"/>
                <w:color w:val="1A1A2E"/>
                <w:sz w:val="21"/>
                <w:szCs w:val="21"/>
              </w:rPr>
              <w:t xml:space="preserve">Teachers, coaches, pediatricians, counselors — people who have observed your involvement without a stake in the outcome. Their testimony or written statements carry significantly more weight than your own account.</w:t>
            </w:r>
          </w:p>
        </w:tc>
      </w:tr>
    </w:tbl>
    <w:p>
      <w:pPr>
        <w:spacing w:after="120" w:before="120"/>
      </w:pPr>
      <w:r>
        <w:t xml:space="preserve"/>
      </w:r>
    </w:p>
    <w:p>
      <w:pPr>
        <w:pStyle w:val="Heading2"/>
        <w:spacing w:after="100" w:before="280"/>
      </w:pPr>
      <w:r>
        <w:rPr>
          <w:rFonts w:ascii="Arial" w:cs="Arial" w:eastAsia="Arial" w:hAnsi="Arial"/>
          <w:b/>
          <w:bCs/>
          <w:color w:val="C9993F"/>
          <w:sz w:val="26"/>
          <w:szCs w:val="26"/>
        </w:rPr>
        <w:t xml:space="preserve">One Final Strategic Principle</w:t>
      </w:r>
    </w:p>
    <w:p>
      <w:pPr>
        <w:spacing w:after="80" w:before="80"/>
        <w:jc w:val="left"/>
      </w:pPr>
      <w:r>
        <w:rPr>
          <w:rFonts w:ascii="Arial" w:cs="Arial" w:eastAsia="Arial" w:hAnsi="Arial"/>
          <w:color w:val="1A1A2E"/>
          <w:sz w:val="22"/>
          <w:szCs w:val="22"/>
        </w:rPr>
        <w:t xml:space="preserve">Your judge has heard every argument, every accusation, every tearful testimony, and every righteous declaration that you could possibly make. What they have not always seen — and what stands out when they do — is a father who is organized, measured, child-focused, and free of bitterness.</w:t>
      </w:r>
    </w:p>
    <w:p>
      <w:pPr>
        <w:spacing w:after="60" w:before="60"/>
      </w:pPr>
      <w:r>
        <w:t xml:space="preserve"/>
      </w:r>
    </w:p>
    <w:p>
      <w:pPr>
        <w:spacing w:after="80" w:before="80"/>
        <w:jc w:val="left"/>
      </w:pPr>
      <w:r>
        <w:rPr>
          <w:rFonts w:ascii="Arial" w:cs="Arial" w:eastAsia="Arial" w:hAnsi="Arial"/>
          <w:color w:val="1A1A2E"/>
          <w:sz w:val="22"/>
          <w:szCs w:val="22"/>
        </w:rPr>
        <w:t xml:space="preserve">That father does not look like a man fighting for his rights. He looks like a man fighting for his children. In the eyes of most judges, those are very different people — and only one of them consistently wins.</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D32" w:sz="12"/>
              <w:left w:val="none" w:color="FFFFFF" w:sz="0"/>
              <w:bottom w:val="none" w:color="FFFFFF" w:sz="0"/>
              <w:right w:val="none" w:color="FFFFFF" w:sz="0"/>
            </w:tcBorders>
            <w:shd w:fill="F0F5F0" w:val="clear"/>
            <w:tcMar>
              <w:top w:type="dxa" w:w="180"/>
              <w:left w:type="dxa" w:w="260"/>
              <w:bottom w:type="dxa" w:w="180"/>
              <w:right w:type="dxa" w:w="260"/>
            </w:tcMar>
          </w:tcPr>
          <w:p>
            <w:pPr>
              <w:spacing w:after="80" w:before="0"/>
            </w:pPr>
            <w:r>
              <w:rPr>
                <w:rFonts w:ascii="Arial" w:cs="Arial" w:eastAsia="Arial" w:hAnsi="Arial"/>
                <w:b/>
                <w:bCs/>
                <w:color w:val="2E7D32"/>
                <w:sz w:val="22"/>
                <w:szCs w:val="22"/>
              </w:rPr>
              <w:t xml:space="preserve">The Closing Principle:</w:t>
            </w:r>
          </w:p>
          <w:p>
            <w:pPr>
              <w:spacing w:after="0" w:before="0"/>
            </w:pPr>
            <w:r>
              <w:rPr>
                <w:rFonts w:ascii="Arial" w:cs="Arial" w:eastAsia="Arial" w:hAnsi="Arial"/>
                <w:color w:val="1A1A2E"/>
                <w:sz w:val="22"/>
                <w:szCs w:val="22"/>
              </w:rPr>
              <w:t xml:space="preserve">Know your judge. Prepare for their priorities. Present with discipline. And let every argument you make answer the only question that matters in that courtroom: why is this father's involvement in the best interest of these children?</w:t>
            </w:r>
          </w:p>
        </w:tc>
      </w:tr>
    </w:tbl>
    <w:p>
      <w:pPr>
        <w:spacing w:after="200" w:before="200"/>
      </w:pPr>
      <w:r>
        <w:t xml:space="preserve"/>
      </w:r>
    </w:p>
    <w:p>
      <w:pPr>
        <w:pBdr>
          <w:top w:val="single" w:color="C9993F" w:sz="8" w:space="1"/>
        </w:pBdr>
        <w:spacing w:after="80" w:before="200"/>
        <w:jc w:val="center"/>
      </w:pPr>
      <w:r>
        <w:rPr>
          <w:rFonts w:ascii="Arial" w:cs="Arial" w:eastAsia="Arial" w:hAnsi="Arial"/>
          <w:color w:val="888888"/>
          <w:sz w:val="20"/>
          <w:szCs w:val="20"/>
        </w:rPr>
        <w:t xml:space="preserve">Father Rise</w:t>
      </w:r>
    </w:p>
    <w:p>
      <w:pPr>
        <w:jc w:val="center"/>
      </w:pPr>
      <w:r>
        <w:rPr>
          <w:rFonts w:ascii="Arial" w:cs="Arial" w:eastAsia="Arial" w:hAnsi="Arial"/>
          <w:b/>
          <w:bCs/>
          <w:i/>
          <w:iCs/>
          <w:color w:val="1A1A2E"/>
          <w:sz w:val="24"/>
          <w:szCs w:val="24"/>
        </w:rPr>
        <w:t xml:space="preserve">Prepare like a professional. Show up like a father.</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DDDDD" w:sz="4" w:space="1"/>
      </w:pBdr>
      <w:tabs>
        <w:tab w:val="right" w:pos="9026"/>
      </w:tabs>
      <w:spacing w:before="120"/>
    </w:pPr>
    <w:r>
      <w:rPr>
        <w:rFonts w:ascii="Arial" w:cs="Arial" w:eastAsia="Arial" w:hAnsi="Arial"/>
        <w:color w:val="888888"/>
        <w:sz w:val="16"/>
        <w:szCs w:val="16"/>
      </w:rPr>
      <w:t xml:space="preserve">Father Rise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9993F" w:sz="6" w:space="1"/>
      </w:pBdr>
      <w:spacing w:after="120"/>
    </w:pPr>
    <w:r>
      <w:rPr>
        <w:rFonts w:ascii="Arial" w:cs="Arial" w:eastAsia="Arial" w:hAnsi="Arial"/>
        <w:b/>
        <w:bCs/>
        <w:color w:val="888888"/>
        <w:sz w:val="16"/>
        <w:szCs w:val="16"/>
      </w:rPr>
      <w:t xml:space="preserve">KNOW YOUR JUDGE</w:t>
    </w:r>
    <w:r>
      <w:rPr>
        <w:rFonts w:ascii="Arial" w:cs="Arial" w:eastAsia="Arial" w:hAnsi="Arial"/>
        <w:color w:val="AAAAAA"/>
        <w:sz w:val="16"/>
        <w:szCs w:val="16"/>
      </w:rPr>
      <w:t xml:space="preserve">  |  Father Rise Bonus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A1A2E"/>
      <w:sz w:val="34"/>
      <w:szCs w:val="34"/>
    </w:rPr>
  </w:style>
  <w:style w:type="paragraph" w:styleId="Heading2">
    <w:name w:val="Heading 2"/>
    <w:basedOn w:val="Normal"/>
    <w:next w:val="Normal"/>
    <w:qFormat/>
    <w:pPr>
      <w:spacing w:after="100" w:before="280"/>
      <w:outlineLvl w:val="1"/>
    </w:pPr>
    <w:rPr>
      <w:rFonts w:ascii="Arial" w:cs="Arial" w:eastAsia="Arial" w:hAnsi="Arial"/>
      <w:b/>
      <w:bCs/>
      <w:color w:val="C9993F"/>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2026-04-06T20:13:47.294Z</dcterms:created>
  <dcterms:modified xsi:type="dcterms:W3CDTF">2026-04-06T20:13:47.295Z</dcterms:modified>
</cp:coreProperties>
</file>

<file path=docProps/custom.xml><?xml version="1.0" encoding="utf-8"?>
<Properties xmlns="http://schemas.openxmlformats.org/officeDocument/2006/custom-properties" xmlns:vt="http://schemas.openxmlformats.org/officeDocument/2006/docPropsVTypes"/>
</file>