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9C1F" w14:textId="77777777" w:rsidR="007748D8" w:rsidRPr="00C8379F" w:rsidRDefault="004713AF">
      <w:pPr>
        <w:spacing w:before="1600" w:after="16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56"/>
          <w:szCs w:val="56"/>
          <w:lang w:val="en-US"/>
        </w:rPr>
        <w:t>Contents</w:t>
      </w:r>
    </w:p>
    <w:p w14:paraId="1BD39C20" w14:textId="77777777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Introduction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9</w:t>
      </w:r>
    </w:p>
    <w:p w14:paraId="1BD39C21" w14:textId="77777777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Building Your Concept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18</w:t>
      </w:r>
    </w:p>
    <w:p w14:paraId="1BD39C22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Phase 1 — Decide &amp; Prepare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30</w:t>
      </w:r>
    </w:p>
    <w:p w14:paraId="1BD39C23" w14:textId="77777777" w:rsidR="007748D8" w:rsidRPr="00C8379F" w:rsidRDefault="004713AF">
      <w:pPr>
        <w:keepNext/>
        <w:spacing w:after="100" w:line="300" w:lineRule="auto"/>
        <w:rPr>
          <w:lang w:val="en-US"/>
        </w:rPr>
      </w:pPr>
      <w:r w:rsidRPr="00C8379F">
        <w:rPr>
          <w:i/>
          <w:iCs/>
          <w:color w:val="5A5F6E"/>
          <w:sz w:val="20"/>
          <w:szCs w:val="20"/>
          <w:lang w:val="en-US"/>
        </w:rPr>
        <w:t>From the concept on paper to a business plan and a team of professionals</w:t>
      </w:r>
    </w:p>
    <w:p w14:paraId="1BD39C2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Phase 1</w:t>
      </w:r>
      <w:r>
        <w:rPr>
          <w:sz w:val="20"/>
          <w:szCs w:val="20"/>
          <w:lang w:val="en-US"/>
        </w:rPr>
        <w:tab/>
        <w:t>30</w:t>
      </w:r>
    </w:p>
    <w:p w14:paraId="1BD39C2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Who Is Involved in Phase 1</w:t>
      </w:r>
      <w:r>
        <w:rPr>
          <w:sz w:val="20"/>
          <w:szCs w:val="20"/>
          <w:lang w:val="en-US"/>
        </w:rPr>
        <w:tab/>
        <w:t>31</w:t>
      </w:r>
    </w:p>
    <w:p w14:paraId="1BD39C2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Concept</w:t>
      </w:r>
      <w:r w:rsidRPr="00C8379F">
        <w:rPr>
          <w:sz w:val="20"/>
          <w:szCs w:val="20"/>
          <w:lang w:val="en-US"/>
        </w:rPr>
        <w:t xml:space="preserve"> · Briefing the professionals we will hire</w:t>
      </w:r>
      <w:r>
        <w:rPr>
          <w:sz w:val="20"/>
          <w:szCs w:val="20"/>
          <w:lang w:val="en-US"/>
        </w:rPr>
        <w:tab/>
        <w:t>32</w:t>
      </w:r>
    </w:p>
    <w:p w14:paraId="1BD39C2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Costs, cash flow, break-even and the business plan</w:t>
      </w:r>
      <w:r>
        <w:rPr>
          <w:sz w:val="20"/>
          <w:szCs w:val="20"/>
          <w:lang w:val="en-US"/>
        </w:rPr>
        <w:tab/>
        <w:t>32</w:t>
      </w:r>
    </w:p>
    <w:p w14:paraId="1BD39C2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Setting up the company and appointing its first professionals</w:t>
      </w:r>
      <w:r>
        <w:rPr>
          <w:sz w:val="20"/>
          <w:szCs w:val="20"/>
          <w:lang w:val="en-US"/>
        </w:rPr>
        <w:tab/>
        <w:t>35</w:t>
      </w:r>
    </w:p>
    <w:p w14:paraId="1BD39C29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Site &amp; Lease</w:t>
      </w:r>
      <w:r w:rsidRPr="00C8379F">
        <w:rPr>
          <w:sz w:val="20"/>
          <w:szCs w:val="20"/>
          <w:lang w:val="en-US"/>
        </w:rPr>
        <w:t xml:space="preserve"> · Choosing the broker who will find the site</w:t>
      </w:r>
      <w:r>
        <w:rPr>
          <w:sz w:val="20"/>
          <w:szCs w:val="20"/>
          <w:lang w:val="en-US"/>
        </w:rPr>
        <w:tab/>
        <w:t>36</w:t>
      </w:r>
    </w:p>
    <w:p w14:paraId="1BD39C2A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Appointing the designer of the brand</w:t>
      </w:r>
      <w:r>
        <w:rPr>
          <w:sz w:val="20"/>
          <w:szCs w:val="20"/>
          <w:lang w:val="en-US"/>
        </w:rPr>
        <w:tab/>
        <w:t>37</w:t>
      </w:r>
    </w:p>
    <w:p w14:paraId="1BD39C2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Phase 1</w:t>
      </w:r>
      <w:r>
        <w:rPr>
          <w:sz w:val="20"/>
          <w:szCs w:val="20"/>
          <w:lang w:val="en-US"/>
        </w:rPr>
        <w:tab/>
        <w:t>37</w:t>
      </w:r>
    </w:p>
    <w:p w14:paraId="1BD39C2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Phase 1</w:t>
      </w:r>
      <w:r>
        <w:rPr>
          <w:sz w:val="20"/>
          <w:szCs w:val="20"/>
          <w:lang w:val="en-US"/>
        </w:rPr>
        <w:tab/>
        <w:t>39</w:t>
      </w:r>
    </w:p>
    <w:p w14:paraId="1BD39C2D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1.1 — How to assess your personal financial exposure</w:t>
      </w:r>
      <w:r>
        <w:rPr>
          <w:color w:val="5A5F6E"/>
          <w:sz w:val="19"/>
          <w:szCs w:val="19"/>
          <w:lang w:val="en-US"/>
        </w:rPr>
        <w:tab/>
        <w:t>40</w:t>
      </w:r>
    </w:p>
    <w:p w14:paraId="1BD39C2E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1.2 — How to build the opening budget</w:t>
      </w:r>
      <w:r>
        <w:rPr>
          <w:color w:val="5A5F6E"/>
          <w:sz w:val="19"/>
          <w:szCs w:val="19"/>
          <w:lang w:val="en-US"/>
        </w:rPr>
        <w:tab/>
        <w:t>42</w:t>
      </w:r>
    </w:p>
    <w:p w14:paraId="1BD39C2F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1.3 — How to build a P&amp;L projection for the first twelve months</w:t>
      </w:r>
      <w:r>
        <w:rPr>
          <w:color w:val="5A5F6E"/>
          <w:sz w:val="19"/>
          <w:szCs w:val="19"/>
          <w:lang w:val="en-US"/>
        </w:rPr>
        <w:tab/>
        <w:t>44</w:t>
      </w:r>
    </w:p>
    <w:p w14:paraId="1BD39C30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1.4 — How to build the pre-opening cash flow model</w:t>
      </w:r>
      <w:r>
        <w:rPr>
          <w:color w:val="5A5F6E"/>
          <w:sz w:val="19"/>
          <w:szCs w:val="19"/>
          <w:lang w:val="en-US"/>
        </w:rPr>
        <w:tab/>
        <w:t>47</w:t>
      </w:r>
    </w:p>
    <w:p w14:paraId="1BD39C31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1.5 — How to estimate the break-even point</w:t>
      </w:r>
      <w:r>
        <w:rPr>
          <w:color w:val="5A5F6E"/>
          <w:sz w:val="19"/>
          <w:szCs w:val="19"/>
          <w:lang w:val="en-US"/>
        </w:rPr>
        <w:tab/>
        <w:t>49</w:t>
      </w:r>
    </w:p>
    <w:p w14:paraId="1BD39C3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Phase 1 Checklist</w:t>
      </w:r>
      <w:r>
        <w:rPr>
          <w:sz w:val="20"/>
          <w:szCs w:val="20"/>
          <w:lang w:val="en-US"/>
        </w:rPr>
        <w:tab/>
        <w:t>51</w:t>
      </w:r>
    </w:p>
    <w:p w14:paraId="1BD39C33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lastRenderedPageBreak/>
        <w:t>Phase 2 — Find &amp; Secure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52</w:t>
      </w:r>
    </w:p>
    <w:p w14:paraId="1BD39C34" w14:textId="77777777" w:rsidR="007748D8" w:rsidRPr="00C8379F" w:rsidRDefault="004713AF">
      <w:pPr>
        <w:keepNext/>
        <w:spacing w:after="100" w:line="300" w:lineRule="auto"/>
        <w:rPr>
          <w:lang w:val="en-US"/>
        </w:rPr>
      </w:pPr>
      <w:r w:rsidRPr="00C8379F">
        <w:rPr>
          <w:i/>
          <w:iCs/>
          <w:color w:val="5A5F6E"/>
          <w:sz w:val="20"/>
          <w:szCs w:val="20"/>
          <w:lang w:val="en-US"/>
        </w:rPr>
        <w:t>From the first site brief to the signed contracts</w:t>
      </w:r>
    </w:p>
    <w:p w14:paraId="1BD39C3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Phase 2</w:t>
      </w:r>
      <w:r>
        <w:rPr>
          <w:sz w:val="20"/>
          <w:szCs w:val="20"/>
          <w:lang w:val="en-US"/>
        </w:rPr>
        <w:tab/>
        <w:t>52</w:t>
      </w:r>
    </w:p>
    <w:p w14:paraId="1BD39C3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Who Is Involved in Phase 2</w:t>
      </w:r>
      <w:r>
        <w:rPr>
          <w:sz w:val="20"/>
          <w:szCs w:val="20"/>
          <w:lang w:val="en-US"/>
        </w:rPr>
        <w:tab/>
        <w:t>53</w:t>
      </w:r>
    </w:p>
    <w:p w14:paraId="1BD39C3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Reading the local market before choosing a site</w:t>
      </w:r>
      <w:r>
        <w:rPr>
          <w:sz w:val="20"/>
          <w:szCs w:val="20"/>
          <w:lang w:val="en-US"/>
        </w:rPr>
        <w:tab/>
        <w:t>54</w:t>
      </w:r>
    </w:p>
    <w:p w14:paraId="1BD39C3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Site &amp; Lease</w:t>
      </w:r>
      <w:r w:rsidRPr="00C8379F">
        <w:rPr>
          <w:sz w:val="20"/>
          <w:szCs w:val="20"/>
          <w:lang w:val="en-US"/>
        </w:rPr>
        <w:t xml:space="preserve"> · From the site brief to the signed lease</w:t>
      </w:r>
      <w:r>
        <w:rPr>
          <w:sz w:val="20"/>
          <w:szCs w:val="20"/>
          <w:lang w:val="en-US"/>
        </w:rPr>
        <w:tab/>
        <w:t>54</w:t>
      </w:r>
    </w:p>
    <w:p w14:paraId="1BD39C39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Design &amp; Construction</w:t>
      </w:r>
      <w:r w:rsidRPr="00C8379F">
        <w:rPr>
          <w:sz w:val="20"/>
          <w:szCs w:val="20"/>
          <w:lang w:val="en-US"/>
        </w:rPr>
        <w:t xml:space="preserve"> · Design team, final design and construction contract</w:t>
      </w:r>
      <w:r>
        <w:rPr>
          <w:sz w:val="20"/>
          <w:szCs w:val="20"/>
          <w:lang w:val="en-US"/>
        </w:rPr>
        <w:tab/>
        <w:t>58</w:t>
      </w:r>
    </w:p>
    <w:p w14:paraId="1BD39C3A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Rebuilding the budget on real prices</w:t>
      </w:r>
      <w:r>
        <w:rPr>
          <w:sz w:val="20"/>
          <w:szCs w:val="20"/>
          <w:lang w:val="en-US"/>
        </w:rPr>
        <w:tab/>
        <w:t>61</w:t>
      </w:r>
    </w:p>
    <w:p w14:paraId="1BD39C3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Permits, insurance quotes and the partners’ agreement</w:t>
      </w:r>
      <w:r>
        <w:rPr>
          <w:sz w:val="20"/>
          <w:szCs w:val="20"/>
          <w:lang w:val="en-US"/>
        </w:rPr>
        <w:tab/>
        <w:t>62</w:t>
      </w:r>
    </w:p>
    <w:p w14:paraId="1BD39C3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Phase 2</w:t>
      </w:r>
      <w:r>
        <w:rPr>
          <w:sz w:val="20"/>
          <w:szCs w:val="20"/>
          <w:lang w:val="en-US"/>
        </w:rPr>
        <w:tab/>
        <w:t>63</w:t>
      </w:r>
    </w:p>
    <w:p w14:paraId="1BD39C3D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Phase 2</w:t>
      </w:r>
      <w:r>
        <w:rPr>
          <w:sz w:val="20"/>
          <w:szCs w:val="20"/>
          <w:lang w:val="en-US"/>
        </w:rPr>
        <w:tab/>
        <w:t>65</w:t>
      </w:r>
    </w:p>
    <w:p w14:paraId="1BD39C3E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2.1 — How to conduct a local competitor analysis</w:t>
      </w:r>
      <w:r>
        <w:rPr>
          <w:color w:val="5A5F6E"/>
          <w:sz w:val="19"/>
          <w:szCs w:val="19"/>
          <w:lang w:val="en-US"/>
        </w:rPr>
        <w:tab/>
        <w:t>66</w:t>
      </w:r>
    </w:p>
    <w:p w14:paraId="1BD39C3F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2.2 — How to assess a site</w:t>
      </w:r>
      <w:r>
        <w:rPr>
          <w:color w:val="5A5F6E"/>
          <w:sz w:val="19"/>
          <w:szCs w:val="19"/>
          <w:lang w:val="en-US"/>
        </w:rPr>
        <w:tab/>
        <w:t>68</w:t>
      </w:r>
    </w:p>
    <w:p w14:paraId="1BD39C40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2.3 — How to negotiate a commercial lease</w:t>
      </w:r>
      <w:r>
        <w:rPr>
          <w:color w:val="5A5F6E"/>
          <w:sz w:val="19"/>
          <w:szCs w:val="19"/>
          <w:lang w:val="en-US"/>
        </w:rPr>
        <w:tab/>
        <w:t>71</w:t>
      </w:r>
    </w:p>
    <w:p w14:paraId="1BD39C41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2.4 — How to design the kitchen flow</w:t>
      </w:r>
      <w:r>
        <w:rPr>
          <w:color w:val="5A5F6E"/>
          <w:sz w:val="19"/>
          <w:szCs w:val="19"/>
          <w:lang w:val="en-US"/>
        </w:rPr>
        <w:tab/>
        <w:t>74</w:t>
      </w:r>
    </w:p>
    <w:p w14:paraId="1BD39C42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2.5 — How to compare contractors and read a bid</w:t>
      </w:r>
      <w:r>
        <w:rPr>
          <w:color w:val="5A5F6E"/>
          <w:sz w:val="19"/>
          <w:szCs w:val="19"/>
          <w:lang w:val="en-US"/>
        </w:rPr>
        <w:tab/>
        <w:t>76</w:t>
      </w:r>
    </w:p>
    <w:p w14:paraId="1BD39C43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2.6 — How to present the project to a bank or investor</w:t>
      </w:r>
      <w:r>
        <w:rPr>
          <w:color w:val="5A5F6E"/>
          <w:sz w:val="19"/>
          <w:szCs w:val="19"/>
          <w:lang w:val="en-US"/>
        </w:rPr>
        <w:tab/>
        <w:t>78</w:t>
      </w:r>
    </w:p>
    <w:p w14:paraId="1BD39C44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2.7 — How to build and use a permit register</w:t>
      </w:r>
      <w:r>
        <w:rPr>
          <w:color w:val="5A5F6E"/>
          <w:sz w:val="19"/>
          <w:szCs w:val="19"/>
          <w:lang w:val="en-US"/>
        </w:rPr>
        <w:tab/>
        <w:t>80</w:t>
      </w:r>
    </w:p>
    <w:p w14:paraId="1BD39C4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Phase 2 Checklist</w:t>
      </w:r>
      <w:r>
        <w:rPr>
          <w:sz w:val="20"/>
          <w:szCs w:val="20"/>
          <w:lang w:val="en-US"/>
        </w:rPr>
        <w:tab/>
        <w:t>82</w:t>
      </w:r>
    </w:p>
    <w:p w14:paraId="1BD39C46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Phase 3 — Build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83</w:t>
      </w:r>
    </w:p>
    <w:p w14:paraId="1BD39C47" w14:textId="77777777" w:rsidR="007748D8" w:rsidRPr="00C8379F" w:rsidRDefault="004713AF">
      <w:pPr>
        <w:keepNext/>
        <w:spacing w:after="100" w:line="300" w:lineRule="auto"/>
        <w:rPr>
          <w:lang w:val="en-US"/>
        </w:rPr>
      </w:pPr>
      <w:r w:rsidRPr="00C8379F">
        <w:rPr>
          <w:i/>
          <w:iCs/>
          <w:color w:val="5A5F6E"/>
          <w:sz w:val="20"/>
          <w:szCs w:val="20"/>
          <w:lang w:val="en-US"/>
        </w:rPr>
        <w:t>From the signed contracts to the finished works</w:t>
      </w:r>
    </w:p>
    <w:p w14:paraId="1BD39C4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Phase 3</w:t>
      </w:r>
      <w:r>
        <w:rPr>
          <w:sz w:val="20"/>
          <w:szCs w:val="20"/>
          <w:lang w:val="en-US"/>
        </w:rPr>
        <w:tab/>
        <w:t>83</w:t>
      </w:r>
    </w:p>
    <w:p w14:paraId="1BD39C49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Who Is Involved in Phase 3</w:t>
      </w:r>
      <w:r>
        <w:rPr>
          <w:sz w:val="20"/>
          <w:szCs w:val="20"/>
          <w:lang w:val="en-US"/>
        </w:rPr>
        <w:tab/>
        <w:t>84</w:t>
      </w:r>
    </w:p>
    <w:p w14:paraId="1BD39C4A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Design &amp; Construction</w:t>
      </w:r>
      <w:r w:rsidRPr="00C8379F">
        <w:rPr>
          <w:sz w:val="20"/>
          <w:szCs w:val="20"/>
          <w:lang w:val="en-US"/>
        </w:rPr>
        <w:t xml:space="preserve"> · Building the restaurant in two stages</w:t>
      </w:r>
      <w:r>
        <w:rPr>
          <w:sz w:val="20"/>
          <w:szCs w:val="20"/>
          <w:lang w:val="en-US"/>
        </w:rPr>
        <w:tab/>
        <w:t>85</w:t>
      </w:r>
    </w:p>
    <w:p w14:paraId="1BD39C4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Technology</w:t>
      </w:r>
      <w:r w:rsidRPr="00C8379F">
        <w:rPr>
          <w:sz w:val="20"/>
          <w:szCs w:val="20"/>
          <w:lang w:val="en-US"/>
        </w:rPr>
        <w:t xml:space="preserve"> · Choosing the systems before the walls close</w:t>
      </w:r>
      <w:r>
        <w:rPr>
          <w:sz w:val="20"/>
          <w:szCs w:val="20"/>
          <w:lang w:val="en-US"/>
        </w:rPr>
        <w:tab/>
        <w:t>88</w:t>
      </w:r>
    </w:p>
    <w:p w14:paraId="1BD39C4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Equipment &amp; Purchasing</w:t>
      </w:r>
      <w:r w:rsidRPr="00C8379F">
        <w:rPr>
          <w:sz w:val="20"/>
          <w:szCs w:val="20"/>
          <w:lang w:val="en-US"/>
        </w:rPr>
        <w:t xml:space="preserve"> · Ordering the FF&amp;E and bringing it into the building</w:t>
      </w:r>
      <w:r>
        <w:rPr>
          <w:sz w:val="20"/>
          <w:szCs w:val="20"/>
          <w:lang w:val="en-US"/>
        </w:rPr>
        <w:tab/>
        <w:t>90</w:t>
      </w:r>
    </w:p>
    <w:p w14:paraId="1BD39C4D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Insurance for the </w:t>
      </w:r>
      <w:proofErr w:type="gramStart"/>
      <w:r w:rsidRPr="00C8379F">
        <w:rPr>
          <w:sz w:val="20"/>
          <w:szCs w:val="20"/>
          <w:lang w:val="en-US"/>
        </w:rPr>
        <w:t>works</w:t>
      </w:r>
      <w:proofErr w:type="gramEnd"/>
      <w:r w:rsidRPr="00C8379F">
        <w:rPr>
          <w:sz w:val="20"/>
          <w:szCs w:val="20"/>
          <w:lang w:val="en-US"/>
        </w:rPr>
        <w:t xml:space="preserve"> and the first applications</w:t>
      </w:r>
      <w:r>
        <w:rPr>
          <w:sz w:val="20"/>
          <w:szCs w:val="20"/>
          <w:lang w:val="en-US"/>
        </w:rPr>
        <w:tab/>
        <w:t>91</w:t>
      </w:r>
    </w:p>
    <w:p w14:paraId="1BD39C4E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Controlling every payment during the works</w:t>
      </w:r>
      <w:r>
        <w:rPr>
          <w:sz w:val="20"/>
          <w:szCs w:val="20"/>
          <w:lang w:val="en-US"/>
        </w:rPr>
        <w:tab/>
        <w:t>92</w:t>
      </w:r>
    </w:p>
    <w:p w14:paraId="1BD39C4F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People</w:t>
      </w:r>
      <w:r w:rsidRPr="00C8379F">
        <w:rPr>
          <w:sz w:val="20"/>
          <w:szCs w:val="20"/>
          <w:lang w:val="en-US"/>
        </w:rPr>
        <w:t xml:space="preserve"> · Recruiting and bringing in the two leaders</w:t>
      </w:r>
      <w:r>
        <w:rPr>
          <w:sz w:val="20"/>
          <w:szCs w:val="20"/>
          <w:lang w:val="en-US"/>
        </w:rPr>
        <w:tab/>
        <w:t>93</w:t>
      </w:r>
    </w:p>
    <w:p w14:paraId="1BD39C50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Fixing the brand and planning the launch</w:t>
      </w:r>
      <w:r>
        <w:rPr>
          <w:sz w:val="20"/>
          <w:szCs w:val="20"/>
          <w:lang w:val="en-US"/>
        </w:rPr>
        <w:tab/>
        <w:t>95</w:t>
      </w:r>
    </w:p>
    <w:p w14:paraId="1BD39C51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Phase 3</w:t>
      </w:r>
      <w:r>
        <w:rPr>
          <w:sz w:val="20"/>
          <w:szCs w:val="20"/>
          <w:lang w:val="en-US"/>
        </w:rPr>
        <w:tab/>
        <w:t>96</w:t>
      </w:r>
    </w:p>
    <w:p w14:paraId="1BD39C5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Phase 3</w:t>
      </w:r>
      <w:r>
        <w:rPr>
          <w:sz w:val="20"/>
          <w:szCs w:val="20"/>
          <w:lang w:val="en-US"/>
        </w:rPr>
        <w:tab/>
        <w:t>97</w:t>
      </w:r>
    </w:p>
    <w:p w14:paraId="1BD39C53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lastRenderedPageBreak/>
        <w:t>Deep Dive 3.1 — How to manage the construction contract</w:t>
      </w:r>
      <w:r>
        <w:rPr>
          <w:color w:val="5A5F6E"/>
          <w:sz w:val="19"/>
          <w:szCs w:val="19"/>
          <w:lang w:val="en-US"/>
        </w:rPr>
        <w:tab/>
        <w:t>98</w:t>
      </w:r>
    </w:p>
    <w:p w14:paraId="1BD39C54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3.2 — How to build the technology stack</w:t>
      </w:r>
      <w:r>
        <w:rPr>
          <w:color w:val="5A5F6E"/>
          <w:sz w:val="19"/>
          <w:szCs w:val="19"/>
          <w:lang w:val="en-US"/>
        </w:rPr>
        <w:tab/>
        <w:t>100</w:t>
      </w:r>
    </w:p>
    <w:p w14:paraId="1BD39C55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3.3 — How to develop and approve the brand identity</w:t>
      </w:r>
      <w:r>
        <w:rPr>
          <w:color w:val="5A5F6E"/>
          <w:sz w:val="19"/>
          <w:szCs w:val="19"/>
          <w:lang w:val="en-US"/>
        </w:rPr>
        <w:tab/>
        <w:t>103</w:t>
      </w:r>
    </w:p>
    <w:p w14:paraId="1BD39C56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3.4 — How to build the marketing plan</w:t>
      </w:r>
      <w:r>
        <w:rPr>
          <w:color w:val="5A5F6E"/>
          <w:sz w:val="19"/>
          <w:szCs w:val="19"/>
          <w:lang w:val="en-US"/>
        </w:rPr>
        <w:tab/>
        <w:t>106</w:t>
      </w:r>
    </w:p>
    <w:p w14:paraId="1BD39C5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Phase 3 Checklist</w:t>
      </w:r>
      <w:r>
        <w:rPr>
          <w:sz w:val="20"/>
          <w:szCs w:val="20"/>
          <w:lang w:val="en-US"/>
        </w:rPr>
        <w:tab/>
        <w:t>109</w:t>
      </w:r>
    </w:p>
    <w:p w14:paraId="1BD39C58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Phase 4 — Set Up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111</w:t>
      </w:r>
    </w:p>
    <w:p w14:paraId="070ECE39" w14:textId="77777777" w:rsidR="00D74BA2" w:rsidRPr="00D74BA2" w:rsidRDefault="00D74BA2" w:rsidP="00D74BA2">
      <w:pPr>
        <w:spacing w:after="40" w:line="300" w:lineRule="auto"/>
        <w:rPr>
          <w:i/>
          <w:iCs/>
          <w:color w:val="5A5F6E"/>
          <w:sz w:val="20"/>
          <w:szCs w:val="20"/>
          <w:lang w:val="en-US"/>
        </w:rPr>
      </w:pPr>
      <w:r w:rsidRPr="00D74BA2">
        <w:rPr>
          <w:i/>
          <w:iCs/>
          <w:color w:val="5A5F6E"/>
          <w:sz w:val="20"/>
          <w:szCs w:val="20"/>
          <w:lang w:val="en-US"/>
        </w:rPr>
        <w:t>From the finished works to the handover of the building</w:t>
      </w:r>
    </w:p>
    <w:p w14:paraId="0996C743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Phase 4</w:t>
      </w:r>
      <w:r>
        <w:rPr>
          <w:sz w:val="20"/>
          <w:szCs w:val="20"/>
          <w:lang w:val="en-US"/>
        </w:rPr>
        <w:tab/>
        <w:t>111</w:t>
      </w:r>
    </w:p>
    <w:p w14:paraId="1BD39C5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Who Is Involved in Phase 4</w:t>
      </w:r>
      <w:r>
        <w:rPr>
          <w:sz w:val="20"/>
          <w:szCs w:val="20"/>
          <w:lang w:val="en-US"/>
        </w:rPr>
        <w:tab/>
        <w:t>112</w:t>
      </w:r>
    </w:p>
    <w:p w14:paraId="1BD39C5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Design &amp; Construction</w:t>
      </w:r>
      <w:r w:rsidRPr="00C8379F">
        <w:rPr>
          <w:sz w:val="20"/>
          <w:szCs w:val="20"/>
          <w:lang w:val="en-US"/>
        </w:rPr>
        <w:t xml:space="preserve"> · Taking over the building</w:t>
      </w:r>
      <w:r>
        <w:rPr>
          <w:sz w:val="20"/>
          <w:szCs w:val="20"/>
          <w:lang w:val="en-US"/>
        </w:rPr>
        <w:tab/>
        <w:t>114</w:t>
      </w:r>
    </w:p>
    <w:p w14:paraId="1BD39C5D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People</w:t>
      </w:r>
      <w:r w:rsidRPr="00C8379F">
        <w:rPr>
          <w:sz w:val="20"/>
          <w:szCs w:val="20"/>
          <w:lang w:val="en-US"/>
        </w:rPr>
        <w:t xml:space="preserve"> · Building the team</w:t>
      </w:r>
      <w:r>
        <w:rPr>
          <w:sz w:val="20"/>
          <w:szCs w:val="20"/>
          <w:lang w:val="en-US"/>
        </w:rPr>
        <w:tab/>
        <w:t>116</w:t>
      </w:r>
    </w:p>
    <w:p w14:paraId="1BD39C5E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Food &amp; Beverage</w:t>
      </w:r>
      <w:r w:rsidRPr="00C8379F">
        <w:rPr>
          <w:sz w:val="20"/>
          <w:szCs w:val="20"/>
          <w:lang w:val="en-US"/>
        </w:rPr>
        <w:t xml:space="preserve"> · Developing and approving the menu</w:t>
      </w:r>
      <w:r>
        <w:rPr>
          <w:sz w:val="20"/>
          <w:szCs w:val="20"/>
          <w:lang w:val="en-US"/>
        </w:rPr>
        <w:tab/>
        <w:t>119</w:t>
      </w:r>
    </w:p>
    <w:p w14:paraId="1BD39C5F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Equipment &amp; Purchasing</w:t>
      </w:r>
      <w:r w:rsidRPr="00C8379F">
        <w:rPr>
          <w:sz w:val="20"/>
          <w:szCs w:val="20"/>
          <w:lang w:val="en-US"/>
        </w:rPr>
        <w:t xml:space="preserve"> · Equipping the restaurant and choosing the suppliers</w:t>
      </w:r>
      <w:r>
        <w:rPr>
          <w:sz w:val="20"/>
          <w:szCs w:val="20"/>
          <w:lang w:val="en-US"/>
        </w:rPr>
        <w:tab/>
        <w:t>120</w:t>
      </w:r>
    </w:p>
    <w:p w14:paraId="1BD39C60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Operations</w:t>
      </w:r>
      <w:r w:rsidRPr="00C8379F">
        <w:rPr>
          <w:sz w:val="20"/>
          <w:szCs w:val="20"/>
          <w:lang w:val="en-US"/>
        </w:rPr>
        <w:t xml:space="preserve"> · Writing down how the restaurant will run</w:t>
      </w:r>
      <w:r>
        <w:rPr>
          <w:sz w:val="20"/>
          <w:szCs w:val="20"/>
          <w:lang w:val="en-US"/>
        </w:rPr>
        <w:tab/>
        <w:t>122</w:t>
      </w:r>
    </w:p>
    <w:p w14:paraId="1BD39C61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Technology</w:t>
      </w:r>
      <w:r w:rsidRPr="00C8379F">
        <w:rPr>
          <w:sz w:val="20"/>
          <w:szCs w:val="20"/>
          <w:lang w:val="en-US"/>
        </w:rPr>
        <w:t xml:space="preserve"> · Completing the stack</w:t>
      </w:r>
      <w:r>
        <w:rPr>
          <w:sz w:val="20"/>
          <w:szCs w:val="20"/>
          <w:lang w:val="en-US"/>
        </w:rPr>
        <w:tab/>
        <w:t>124</w:t>
      </w:r>
    </w:p>
    <w:p w14:paraId="1BD39C6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Closing the </w:t>
      </w:r>
      <w:proofErr w:type="gramStart"/>
      <w:r w:rsidRPr="00C8379F">
        <w:rPr>
          <w:sz w:val="20"/>
          <w:szCs w:val="20"/>
          <w:lang w:val="en-US"/>
        </w:rPr>
        <w:t>build</w:t>
      </w:r>
      <w:proofErr w:type="gramEnd"/>
      <w:r w:rsidRPr="00C8379F">
        <w:rPr>
          <w:sz w:val="20"/>
          <w:szCs w:val="20"/>
          <w:lang w:val="en-US"/>
        </w:rPr>
        <w:t xml:space="preserve"> and setting up the accounts</w:t>
      </w:r>
      <w:r>
        <w:rPr>
          <w:sz w:val="20"/>
          <w:szCs w:val="20"/>
          <w:lang w:val="en-US"/>
        </w:rPr>
        <w:tab/>
        <w:t>125</w:t>
      </w:r>
    </w:p>
    <w:p w14:paraId="1BD39C63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The remaining permits and the cover for the building</w:t>
      </w:r>
      <w:r>
        <w:rPr>
          <w:sz w:val="20"/>
          <w:szCs w:val="20"/>
          <w:lang w:val="en-US"/>
        </w:rPr>
        <w:tab/>
        <w:t>126</w:t>
      </w:r>
    </w:p>
    <w:p w14:paraId="1BD39C6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The first stage of the campaign</w:t>
      </w:r>
      <w:r>
        <w:rPr>
          <w:sz w:val="20"/>
          <w:szCs w:val="20"/>
          <w:lang w:val="en-US"/>
        </w:rPr>
        <w:tab/>
        <w:t>127</w:t>
      </w:r>
    </w:p>
    <w:p w14:paraId="1BD39C6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Phase 4</w:t>
      </w:r>
      <w:r>
        <w:rPr>
          <w:sz w:val="20"/>
          <w:szCs w:val="20"/>
          <w:lang w:val="en-US"/>
        </w:rPr>
        <w:tab/>
        <w:t>129</w:t>
      </w:r>
    </w:p>
    <w:p w14:paraId="1BD39C6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Phase 4</w:t>
      </w:r>
      <w:r>
        <w:rPr>
          <w:sz w:val="20"/>
          <w:szCs w:val="20"/>
          <w:lang w:val="en-US"/>
        </w:rPr>
        <w:tab/>
        <w:t>130</w:t>
      </w:r>
    </w:p>
    <w:p w14:paraId="1BD39C67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4.1 — How to take over the building</w:t>
      </w:r>
      <w:r>
        <w:rPr>
          <w:color w:val="5A5F6E"/>
          <w:sz w:val="19"/>
          <w:szCs w:val="19"/>
          <w:lang w:val="en-US"/>
        </w:rPr>
        <w:tab/>
        <w:t>131</w:t>
      </w:r>
    </w:p>
    <w:p w14:paraId="1BD39C68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 xml:space="preserve">Deep Dive 4.2 — How to recruit </w:t>
      </w:r>
      <w:proofErr w:type="gramStart"/>
      <w:r w:rsidRPr="00C8379F">
        <w:rPr>
          <w:color w:val="5A5F6E"/>
          <w:sz w:val="19"/>
          <w:szCs w:val="19"/>
          <w:lang w:val="en-US"/>
        </w:rPr>
        <w:t>the</w:t>
      </w:r>
      <w:proofErr w:type="gramEnd"/>
      <w:r w:rsidRPr="00C8379F">
        <w:rPr>
          <w:color w:val="5A5F6E"/>
          <w:sz w:val="19"/>
          <w:szCs w:val="19"/>
          <w:lang w:val="en-US"/>
        </w:rPr>
        <w:t xml:space="preserve"> team</w:t>
      </w:r>
      <w:r>
        <w:rPr>
          <w:color w:val="5A5F6E"/>
          <w:sz w:val="19"/>
          <w:szCs w:val="19"/>
          <w:lang w:val="en-US"/>
        </w:rPr>
        <w:tab/>
        <w:t>134</w:t>
      </w:r>
    </w:p>
    <w:p w14:paraId="1BD39C69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 xml:space="preserve">Deep Dive 4.3 — How to plan </w:t>
      </w:r>
      <w:proofErr w:type="gramStart"/>
      <w:r w:rsidRPr="00C8379F">
        <w:rPr>
          <w:color w:val="5A5F6E"/>
          <w:sz w:val="19"/>
          <w:szCs w:val="19"/>
          <w:lang w:val="en-US"/>
        </w:rPr>
        <w:t>the pre</w:t>
      </w:r>
      <w:proofErr w:type="gramEnd"/>
      <w:r w:rsidRPr="00C8379F">
        <w:rPr>
          <w:color w:val="5A5F6E"/>
          <w:sz w:val="19"/>
          <w:szCs w:val="19"/>
          <w:lang w:val="en-US"/>
        </w:rPr>
        <w:t>-opening training</w:t>
      </w:r>
      <w:r>
        <w:rPr>
          <w:color w:val="5A5F6E"/>
          <w:sz w:val="19"/>
          <w:szCs w:val="19"/>
          <w:lang w:val="en-US"/>
        </w:rPr>
        <w:tab/>
        <w:t>137</w:t>
      </w:r>
    </w:p>
    <w:p w14:paraId="1BD39C6A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4.4 — How to develop and test the menu</w:t>
      </w:r>
      <w:r>
        <w:rPr>
          <w:color w:val="5A5F6E"/>
          <w:sz w:val="19"/>
          <w:szCs w:val="19"/>
          <w:lang w:val="en-US"/>
        </w:rPr>
        <w:tab/>
        <w:t>140</w:t>
      </w:r>
    </w:p>
    <w:p w14:paraId="1BD39C6B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4.5 — How to choose the suppliers and agree the terms</w:t>
      </w:r>
      <w:r>
        <w:rPr>
          <w:color w:val="5A5F6E"/>
          <w:sz w:val="19"/>
          <w:szCs w:val="19"/>
          <w:lang w:val="en-US"/>
        </w:rPr>
        <w:tab/>
        <w:t>142</w:t>
      </w:r>
    </w:p>
    <w:p w14:paraId="1BD39C6C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4.6 — How to set up the accounting system</w:t>
      </w:r>
      <w:r>
        <w:rPr>
          <w:color w:val="5A5F6E"/>
          <w:sz w:val="19"/>
          <w:szCs w:val="19"/>
          <w:lang w:val="en-US"/>
        </w:rPr>
        <w:tab/>
        <w:t>144</w:t>
      </w:r>
    </w:p>
    <w:p w14:paraId="1BD39C6D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4.7 — How to write the Standards of Service</w:t>
      </w:r>
      <w:r>
        <w:rPr>
          <w:color w:val="5A5F6E"/>
          <w:sz w:val="19"/>
          <w:szCs w:val="19"/>
          <w:lang w:val="en-US"/>
        </w:rPr>
        <w:tab/>
        <w:t>146</w:t>
      </w:r>
    </w:p>
    <w:p w14:paraId="1BD39C6E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Phase 4 Checklist</w:t>
      </w:r>
      <w:r>
        <w:rPr>
          <w:sz w:val="20"/>
          <w:szCs w:val="20"/>
          <w:lang w:val="en-US"/>
        </w:rPr>
        <w:tab/>
        <w:t>149</w:t>
      </w:r>
    </w:p>
    <w:p w14:paraId="1BD39C6F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Phase 5 — Final Preparation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151</w:t>
      </w:r>
    </w:p>
    <w:p w14:paraId="1BD39C70" w14:textId="77777777" w:rsidR="007748D8" w:rsidRPr="00C8379F" w:rsidRDefault="004713AF">
      <w:pPr>
        <w:keepNext/>
        <w:spacing w:after="100" w:line="300" w:lineRule="auto"/>
        <w:rPr>
          <w:lang w:val="en-US"/>
        </w:rPr>
      </w:pPr>
      <w:r w:rsidRPr="00C8379F">
        <w:rPr>
          <w:i/>
          <w:iCs/>
          <w:color w:val="5A5F6E"/>
          <w:sz w:val="20"/>
          <w:szCs w:val="20"/>
          <w:lang w:val="en-US"/>
        </w:rPr>
        <w:t>From the team’s first day to the opening</w:t>
      </w:r>
    </w:p>
    <w:p w14:paraId="1BD39C71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Phase 5</w:t>
      </w:r>
      <w:r>
        <w:rPr>
          <w:sz w:val="20"/>
          <w:szCs w:val="20"/>
          <w:lang w:val="en-US"/>
        </w:rPr>
        <w:tab/>
        <w:t>151</w:t>
      </w:r>
    </w:p>
    <w:p w14:paraId="1BD39C7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lastRenderedPageBreak/>
        <w:t>Who Is Involved in Phase 5</w:t>
      </w:r>
      <w:r>
        <w:rPr>
          <w:sz w:val="20"/>
          <w:szCs w:val="20"/>
          <w:lang w:val="en-US"/>
        </w:rPr>
        <w:tab/>
        <w:t>152</w:t>
      </w:r>
    </w:p>
    <w:p w14:paraId="1BD39C73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Food &amp; Beverage</w:t>
      </w:r>
      <w:r w:rsidRPr="00C8379F">
        <w:rPr>
          <w:sz w:val="20"/>
          <w:szCs w:val="20"/>
          <w:lang w:val="en-US"/>
        </w:rPr>
        <w:t xml:space="preserve"> · From the approved menu to a kitchen that can serve it</w:t>
      </w:r>
      <w:r>
        <w:rPr>
          <w:sz w:val="20"/>
          <w:szCs w:val="20"/>
          <w:lang w:val="en-US"/>
        </w:rPr>
        <w:tab/>
        <w:t>154</w:t>
      </w:r>
    </w:p>
    <w:p w14:paraId="1BD39C7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Equipment &amp; Purchasing</w:t>
      </w:r>
      <w:r w:rsidRPr="00C8379F">
        <w:rPr>
          <w:sz w:val="20"/>
          <w:szCs w:val="20"/>
          <w:lang w:val="en-US"/>
        </w:rPr>
        <w:t xml:space="preserve"> · Stocking the restaurant for its first services</w:t>
      </w:r>
      <w:r>
        <w:rPr>
          <w:sz w:val="20"/>
          <w:szCs w:val="20"/>
          <w:lang w:val="en-US"/>
        </w:rPr>
        <w:tab/>
        <w:t>156</w:t>
      </w:r>
    </w:p>
    <w:p w14:paraId="1BD39C7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Technology</w:t>
      </w:r>
      <w:r w:rsidRPr="00C8379F">
        <w:rPr>
          <w:sz w:val="20"/>
          <w:szCs w:val="20"/>
          <w:lang w:val="en-US"/>
        </w:rPr>
        <w:t xml:space="preserve"> · The systems in service</w:t>
      </w:r>
      <w:r>
        <w:rPr>
          <w:sz w:val="20"/>
          <w:szCs w:val="20"/>
          <w:lang w:val="en-US"/>
        </w:rPr>
        <w:tab/>
        <w:t>158</w:t>
      </w:r>
    </w:p>
    <w:p w14:paraId="1BD39C7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Handling money from the first transaction</w:t>
      </w:r>
      <w:r>
        <w:rPr>
          <w:sz w:val="20"/>
          <w:szCs w:val="20"/>
          <w:lang w:val="en-US"/>
        </w:rPr>
        <w:tab/>
        <w:t>160</w:t>
      </w:r>
    </w:p>
    <w:p w14:paraId="1BD39C7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Confirming that the restaurant may open</w:t>
      </w:r>
      <w:r>
        <w:rPr>
          <w:sz w:val="20"/>
          <w:szCs w:val="20"/>
          <w:lang w:val="en-US"/>
        </w:rPr>
        <w:tab/>
        <w:t>162</w:t>
      </w:r>
    </w:p>
    <w:p w14:paraId="1BD39C7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People</w:t>
      </w:r>
      <w:r w:rsidRPr="00C8379F">
        <w:rPr>
          <w:sz w:val="20"/>
          <w:szCs w:val="20"/>
          <w:lang w:val="en-US"/>
        </w:rPr>
        <w:t xml:space="preserve"> · From a group of new hires to a team</w:t>
      </w:r>
      <w:r>
        <w:rPr>
          <w:sz w:val="20"/>
          <w:szCs w:val="20"/>
          <w:lang w:val="en-US"/>
        </w:rPr>
        <w:tab/>
        <w:t>163</w:t>
      </w:r>
    </w:p>
    <w:p w14:paraId="1BD39C79" w14:textId="0F92C0A4" w:rsidR="007748D8" w:rsidRPr="008C5DE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Operations</w:t>
      </w:r>
      <w:r w:rsidRPr="00C8379F">
        <w:rPr>
          <w:sz w:val="20"/>
          <w:szCs w:val="20"/>
          <w:lang w:val="en-US"/>
        </w:rPr>
        <w:t xml:space="preserve"> · </w:t>
      </w:r>
      <w:r w:rsidR="008C5DEF" w:rsidRPr="008C5DEF">
        <w:rPr>
          <w:sz w:val="20"/>
          <w:szCs w:val="20"/>
          <w:lang w:val="en-US"/>
        </w:rPr>
        <w:t>From the empty room to the soft opening</w:t>
      </w:r>
      <w:r>
        <w:rPr>
          <w:sz w:val="20"/>
          <w:szCs w:val="20"/>
          <w:lang w:val="en-US"/>
        </w:rPr>
        <w:tab/>
        <w:t>166</w:t>
      </w:r>
    </w:p>
    <w:p w14:paraId="1BD39C7A" w14:textId="79950693" w:rsidR="007748D8" w:rsidRPr="008C5DE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</w:t>
      </w:r>
      <w:r w:rsidR="008C5DEF" w:rsidRPr="008C5DEF">
        <w:rPr>
          <w:sz w:val="20"/>
          <w:szCs w:val="20"/>
          <w:lang w:val="en-US"/>
        </w:rPr>
        <w:t>From the announcement to the opening day</w:t>
      </w:r>
      <w:r>
        <w:rPr>
          <w:sz w:val="20"/>
          <w:szCs w:val="20"/>
          <w:lang w:val="en-US"/>
        </w:rPr>
        <w:tab/>
        <w:t>168</w:t>
      </w:r>
    </w:p>
    <w:p w14:paraId="1BD39C7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Phase 5</w:t>
      </w:r>
      <w:r>
        <w:rPr>
          <w:sz w:val="20"/>
          <w:szCs w:val="20"/>
          <w:lang w:val="en-US"/>
        </w:rPr>
        <w:tab/>
        <w:t>169</w:t>
      </w:r>
    </w:p>
    <w:p w14:paraId="1BD39C7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Phase 5</w:t>
      </w:r>
      <w:r>
        <w:rPr>
          <w:sz w:val="20"/>
          <w:szCs w:val="20"/>
          <w:lang w:val="en-US"/>
        </w:rPr>
        <w:tab/>
        <w:t>171</w:t>
      </w:r>
    </w:p>
    <w:p w14:paraId="1BD39C7D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5.1 — How to run the training, the mock services, and the soft opening</w:t>
      </w:r>
      <w:r>
        <w:rPr>
          <w:color w:val="5A5F6E"/>
          <w:sz w:val="19"/>
          <w:szCs w:val="19"/>
          <w:lang w:val="en-US"/>
        </w:rPr>
        <w:tab/>
        <w:t>172</w:t>
      </w:r>
    </w:p>
    <w:p w14:paraId="1BD39C7E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5.2 — How to set the par levels and place the opening orders</w:t>
      </w:r>
      <w:r>
        <w:rPr>
          <w:color w:val="5A5F6E"/>
          <w:sz w:val="19"/>
          <w:szCs w:val="19"/>
          <w:lang w:val="en-US"/>
        </w:rPr>
        <w:tab/>
        <w:t>175</w:t>
      </w:r>
    </w:p>
    <w:p w14:paraId="1BD39C7F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5.3 — How to set up cash handling and internal control</w:t>
      </w:r>
      <w:r>
        <w:rPr>
          <w:color w:val="5A5F6E"/>
          <w:sz w:val="19"/>
          <w:szCs w:val="19"/>
          <w:lang w:val="en-US"/>
        </w:rPr>
        <w:tab/>
        <w:t>177</w:t>
      </w:r>
    </w:p>
    <w:p w14:paraId="1BD39C80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Phase 5 Checklist</w:t>
      </w:r>
      <w:r>
        <w:rPr>
          <w:sz w:val="20"/>
          <w:szCs w:val="20"/>
          <w:lang w:val="en-US"/>
        </w:rPr>
        <w:tab/>
        <w:t>180</w:t>
      </w:r>
    </w:p>
    <w:p w14:paraId="1BD39C81" w14:textId="77777777" w:rsidR="007748D8" w:rsidRPr="00C8379F" w:rsidRDefault="004713AF">
      <w:pPr>
        <w:keepNext/>
        <w:pBdr>
          <w:top w:val="single" w:sz="6" w:space="8" w:color="1A1A2E"/>
        </w:pBdr>
        <w:tabs>
          <w:tab w:val="right" w:pos="8640"/>
        </w:tabs>
        <w:spacing w:before="360" w:after="20" w:line="300" w:lineRule="auto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First 90 Days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182</w:t>
      </w:r>
    </w:p>
    <w:p w14:paraId="1BD39C82" w14:textId="77777777" w:rsidR="007748D8" w:rsidRPr="00C8379F" w:rsidRDefault="004713AF">
      <w:pPr>
        <w:keepNext/>
        <w:spacing w:after="100" w:line="300" w:lineRule="auto"/>
        <w:rPr>
          <w:lang w:val="en-US"/>
        </w:rPr>
      </w:pPr>
      <w:r w:rsidRPr="00C8379F">
        <w:rPr>
          <w:i/>
          <w:iCs/>
          <w:color w:val="5A5F6E"/>
          <w:sz w:val="20"/>
          <w:szCs w:val="20"/>
          <w:lang w:val="en-US"/>
        </w:rPr>
        <w:t>The doors are open</w:t>
      </w:r>
    </w:p>
    <w:p w14:paraId="1BD39C83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Key Moments in the First 90 Days</w:t>
      </w:r>
      <w:r>
        <w:rPr>
          <w:sz w:val="20"/>
          <w:szCs w:val="20"/>
          <w:lang w:val="en-US"/>
        </w:rPr>
        <w:tab/>
        <w:t>182</w:t>
      </w:r>
    </w:p>
    <w:p w14:paraId="1BD39C8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Who Is Involved in the First 90 Days</w:t>
      </w:r>
      <w:r>
        <w:rPr>
          <w:sz w:val="20"/>
          <w:szCs w:val="20"/>
          <w:lang w:val="en-US"/>
        </w:rPr>
        <w:tab/>
        <w:t>183</w:t>
      </w:r>
    </w:p>
    <w:p w14:paraId="1BD39C8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Operations</w:t>
      </w:r>
      <w:r w:rsidRPr="00C8379F">
        <w:rPr>
          <w:sz w:val="20"/>
          <w:szCs w:val="20"/>
          <w:lang w:val="en-US"/>
        </w:rPr>
        <w:t xml:space="preserve"> · The rhythm that turns every service into an improvement</w:t>
      </w:r>
      <w:r>
        <w:rPr>
          <w:sz w:val="20"/>
          <w:szCs w:val="20"/>
          <w:lang w:val="en-US"/>
        </w:rPr>
        <w:tab/>
        <w:t>185</w:t>
      </w:r>
    </w:p>
    <w:p w14:paraId="1BD39C8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Finance &amp; Funding</w:t>
      </w:r>
      <w:r w:rsidRPr="00C8379F">
        <w:rPr>
          <w:sz w:val="20"/>
          <w:szCs w:val="20"/>
          <w:lang w:val="en-US"/>
        </w:rPr>
        <w:t xml:space="preserve"> · Reading the plan against the real figures</w:t>
      </w:r>
      <w:r>
        <w:rPr>
          <w:sz w:val="20"/>
          <w:szCs w:val="20"/>
          <w:lang w:val="en-US"/>
        </w:rPr>
        <w:tab/>
        <w:t>187</w:t>
      </w:r>
    </w:p>
    <w:p w14:paraId="6D453BB7" w14:textId="77777777" w:rsidR="008C5DEF" w:rsidRDefault="004713AF">
      <w:pPr>
        <w:tabs>
          <w:tab w:val="right" w:pos="8640"/>
        </w:tabs>
        <w:spacing w:after="40" w:line="300" w:lineRule="auto"/>
        <w:ind w:left="360" w:right="450"/>
        <w:rPr>
          <w:b/>
          <w:bCs/>
          <w:sz w:val="20"/>
          <w:szCs w:val="20"/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Food &amp; Beverage</w:t>
      </w:r>
      <w:r w:rsidRPr="00C8379F">
        <w:rPr>
          <w:sz w:val="20"/>
          <w:szCs w:val="20"/>
          <w:lang w:val="en-US"/>
        </w:rPr>
        <w:t xml:space="preserve"> · </w:t>
      </w:r>
      <w:r w:rsidR="008C5DEF" w:rsidRPr="008C5DEF">
        <w:rPr>
          <w:sz w:val="20"/>
          <w:szCs w:val="20"/>
          <w:lang w:val="en-US"/>
        </w:rPr>
        <w:t>Testing the menu against real sales and real costs</w:t>
      </w:r>
      <w:r w:rsidR="008C5DEF" w:rsidRPr="008C5DEF">
        <w:rPr>
          <w:b/>
          <w:bCs/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ab/>
        <w:t>190</w:t>
      </w:r>
    </w:p>
    <w:p w14:paraId="1BD39C88" w14:textId="3E701793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Equipment &amp; Purchasing</w:t>
      </w:r>
      <w:r w:rsidRPr="00C8379F">
        <w:rPr>
          <w:sz w:val="20"/>
          <w:szCs w:val="20"/>
          <w:lang w:val="en-US"/>
        </w:rPr>
        <w:t xml:space="preserve"> · Ordering on what the restaurant really uses</w:t>
      </w:r>
      <w:r>
        <w:rPr>
          <w:sz w:val="20"/>
          <w:szCs w:val="20"/>
          <w:lang w:val="en-US"/>
        </w:rPr>
        <w:tab/>
        <w:t>192</w:t>
      </w:r>
    </w:p>
    <w:p w14:paraId="1BD39C89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People</w:t>
      </w:r>
      <w:r w:rsidRPr="00C8379F">
        <w:rPr>
          <w:sz w:val="20"/>
          <w:szCs w:val="20"/>
          <w:lang w:val="en-US"/>
        </w:rPr>
        <w:t xml:space="preserve"> · Finding out who the team really is</w:t>
      </w:r>
      <w:r>
        <w:rPr>
          <w:sz w:val="20"/>
          <w:szCs w:val="20"/>
          <w:lang w:val="en-US"/>
        </w:rPr>
        <w:tab/>
        <w:t>193</w:t>
      </w:r>
    </w:p>
    <w:p w14:paraId="1BD39C8A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Marketing &amp; PR</w:t>
      </w:r>
      <w:r w:rsidRPr="00C8379F">
        <w:rPr>
          <w:sz w:val="20"/>
          <w:szCs w:val="20"/>
          <w:lang w:val="en-US"/>
        </w:rPr>
        <w:t xml:space="preserve"> · From the opening to the second visit</w:t>
      </w:r>
      <w:r>
        <w:rPr>
          <w:sz w:val="20"/>
          <w:szCs w:val="20"/>
          <w:lang w:val="en-US"/>
        </w:rPr>
        <w:tab/>
        <w:t>195</w:t>
      </w:r>
    </w:p>
    <w:p w14:paraId="1BD39C8B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Technology</w:t>
      </w:r>
      <w:r w:rsidRPr="00C8379F">
        <w:rPr>
          <w:sz w:val="20"/>
          <w:szCs w:val="20"/>
          <w:lang w:val="en-US"/>
        </w:rPr>
        <w:t xml:space="preserve"> · Systems that agree with each other</w:t>
      </w:r>
      <w:r>
        <w:rPr>
          <w:sz w:val="20"/>
          <w:szCs w:val="20"/>
          <w:lang w:val="en-US"/>
        </w:rPr>
        <w:tab/>
        <w:t>196</w:t>
      </w:r>
    </w:p>
    <w:p w14:paraId="1BD39C8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Legal, Permits &amp; Insurance</w:t>
      </w:r>
      <w:r w:rsidRPr="00C8379F">
        <w:rPr>
          <w:sz w:val="20"/>
          <w:szCs w:val="20"/>
          <w:lang w:val="en-US"/>
        </w:rPr>
        <w:t xml:space="preserve"> · Ready for every inspection</w:t>
      </w:r>
      <w:r>
        <w:rPr>
          <w:sz w:val="20"/>
          <w:szCs w:val="20"/>
          <w:lang w:val="en-US"/>
        </w:rPr>
        <w:tab/>
        <w:t>198</w:t>
      </w:r>
    </w:p>
    <w:p w14:paraId="1BD39C8D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b/>
          <w:bCs/>
          <w:color w:val="1A1A2E"/>
          <w:sz w:val="20"/>
          <w:szCs w:val="20"/>
          <w:lang w:val="en-US"/>
        </w:rPr>
        <w:t>Design &amp; Construction</w:t>
      </w:r>
      <w:r w:rsidRPr="00C8379F">
        <w:rPr>
          <w:sz w:val="20"/>
          <w:szCs w:val="20"/>
          <w:lang w:val="en-US"/>
        </w:rPr>
        <w:t xml:space="preserve"> · The defects period</w:t>
      </w:r>
      <w:r>
        <w:rPr>
          <w:sz w:val="20"/>
          <w:szCs w:val="20"/>
          <w:lang w:val="en-US"/>
        </w:rPr>
        <w:tab/>
        <w:t>199</w:t>
      </w:r>
    </w:p>
    <w:p w14:paraId="1BD39C8E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What Might Go Wrong in the First 90 Days</w:t>
      </w:r>
      <w:r>
        <w:rPr>
          <w:sz w:val="20"/>
          <w:szCs w:val="20"/>
          <w:lang w:val="en-US"/>
        </w:rPr>
        <w:tab/>
        <w:t>200</w:t>
      </w:r>
    </w:p>
    <w:p w14:paraId="1BD39C8F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Deep Dives — First 90 Days</w:t>
      </w:r>
      <w:r>
        <w:rPr>
          <w:sz w:val="20"/>
          <w:szCs w:val="20"/>
          <w:lang w:val="en-US"/>
        </w:rPr>
        <w:tab/>
        <w:t>201</w:t>
      </w:r>
    </w:p>
    <w:p w14:paraId="1BD39C90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 xml:space="preserve">Deep Dive 6.1 — How to read the figures </w:t>
      </w:r>
      <w:proofErr w:type="gramStart"/>
      <w:r w:rsidRPr="00C8379F">
        <w:rPr>
          <w:color w:val="5A5F6E"/>
          <w:sz w:val="19"/>
          <w:szCs w:val="19"/>
          <w:lang w:val="en-US"/>
        </w:rPr>
        <w:t>of</w:t>
      </w:r>
      <w:proofErr w:type="gramEnd"/>
      <w:r w:rsidRPr="00C8379F">
        <w:rPr>
          <w:color w:val="5A5F6E"/>
          <w:sz w:val="19"/>
          <w:szCs w:val="19"/>
          <w:lang w:val="en-US"/>
        </w:rPr>
        <w:t xml:space="preserve"> the first month</w:t>
      </w:r>
      <w:r>
        <w:rPr>
          <w:color w:val="5A5F6E"/>
          <w:sz w:val="19"/>
          <w:szCs w:val="19"/>
          <w:lang w:val="en-US"/>
        </w:rPr>
        <w:tab/>
        <w:t>202</w:t>
      </w:r>
    </w:p>
    <w:p w14:paraId="1BD39C91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6.2 — How to run the daily brief and the team meeting</w:t>
      </w:r>
      <w:r>
        <w:rPr>
          <w:color w:val="5A5F6E"/>
          <w:sz w:val="19"/>
          <w:szCs w:val="19"/>
          <w:lang w:val="en-US"/>
        </w:rPr>
        <w:tab/>
        <w:t>205</w:t>
      </w:r>
    </w:p>
    <w:p w14:paraId="1BD39C92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lastRenderedPageBreak/>
        <w:t>Deep Dive 6.3 — How to review the menu with menu engineering</w:t>
      </w:r>
      <w:r>
        <w:rPr>
          <w:color w:val="5A5F6E"/>
          <w:sz w:val="19"/>
          <w:szCs w:val="19"/>
          <w:lang w:val="en-US"/>
        </w:rPr>
        <w:tab/>
        <w:t>207</w:t>
      </w:r>
    </w:p>
    <w:p w14:paraId="1BD39C93" w14:textId="77777777" w:rsidR="007748D8" w:rsidRPr="00C8379F" w:rsidRDefault="004713AF">
      <w:pPr>
        <w:tabs>
          <w:tab w:val="right" w:pos="8640"/>
        </w:tabs>
        <w:spacing w:after="30" w:line="300" w:lineRule="auto"/>
        <w:ind w:left="720" w:right="450"/>
        <w:rPr>
          <w:lang w:val="en-US"/>
        </w:rPr>
      </w:pPr>
      <w:r w:rsidRPr="00C8379F">
        <w:rPr>
          <w:color w:val="5A5F6E"/>
          <w:sz w:val="19"/>
          <w:szCs w:val="19"/>
          <w:lang w:val="en-US"/>
        </w:rPr>
        <w:t>Deep Dive 6.4 — How to read and answer the reviews</w:t>
      </w:r>
      <w:r>
        <w:rPr>
          <w:color w:val="5A5F6E"/>
          <w:sz w:val="19"/>
          <w:szCs w:val="19"/>
          <w:lang w:val="en-US"/>
        </w:rPr>
        <w:tab/>
        <w:t>209</w:t>
      </w:r>
    </w:p>
    <w:p w14:paraId="1BD39C9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First 90 Days Checklist</w:t>
      </w:r>
      <w:r>
        <w:rPr>
          <w:sz w:val="20"/>
          <w:szCs w:val="20"/>
          <w:lang w:val="en-US"/>
        </w:rPr>
        <w:tab/>
        <w:t>211</w:t>
      </w:r>
    </w:p>
    <w:p w14:paraId="1BD39C95" w14:textId="77777777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Closing Note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214</w:t>
      </w:r>
    </w:p>
    <w:p w14:paraId="78F5CF4F" w14:textId="538A8944" w:rsidR="00C8379F" w:rsidRPr="00C8379F" w:rsidRDefault="00C8379F" w:rsidP="00C8379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 xml:space="preserve">Appendix </w:t>
      </w:r>
      <w:proofErr w:type="gramStart"/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A</w:t>
      </w: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 xml:space="preserve"> —</w:t>
      </w:r>
      <w:proofErr w:type="gramEnd"/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 xml:space="preserve"> The Professionals and Consultants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215</w:t>
      </w:r>
    </w:p>
    <w:p w14:paraId="7867015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Accountant</w:t>
      </w:r>
      <w:r>
        <w:rPr>
          <w:sz w:val="20"/>
          <w:szCs w:val="20"/>
          <w:lang w:val="en-US"/>
        </w:rPr>
        <w:tab/>
        <w:t>216</w:t>
      </w:r>
    </w:p>
    <w:p w14:paraId="22AA988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Attorney</w:t>
      </w:r>
      <w:r>
        <w:rPr>
          <w:sz w:val="20"/>
          <w:szCs w:val="20"/>
          <w:lang w:val="en-US"/>
        </w:rPr>
        <w:tab/>
        <w:t>218</w:t>
      </w:r>
    </w:p>
    <w:p w14:paraId="05AA690F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Insurance Broker</w:t>
      </w:r>
      <w:r>
        <w:rPr>
          <w:sz w:val="20"/>
          <w:szCs w:val="20"/>
          <w:lang w:val="en-US"/>
        </w:rPr>
        <w:tab/>
        <w:t>219</w:t>
      </w:r>
    </w:p>
    <w:p w14:paraId="758D1B2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Commercial Real Estate Broker</w:t>
      </w:r>
      <w:r>
        <w:rPr>
          <w:sz w:val="20"/>
          <w:szCs w:val="20"/>
          <w:lang w:val="en-US"/>
        </w:rPr>
        <w:tab/>
        <w:t>220</w:t>
      </w:r>
    </w:p>
    <w:p w14:paraId="41574B3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Graphic Designer</w:t>
      </w:r>
      <w:r>
        <w:rPr>
          <w:sz w:val="20"/>
          <w:szCs w:val="20"/>
          <w:lang w:val="en-US"/>
        </w:rPr>
        <w:tab/>
        <w:t>221</w:t>
      </w:r>
    </w:p>
    <w:p w14:paraId="4CED185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Architect</w:t>
      </w:r>
      <w:r>
        <w:rPr>
          <w:sz w:val="20"/>
          <w:szCs w:val="20"/>
          <w:lang w:val="en-US"/>
        </w:rPr>
        <w:tab/>
        <w:t>222</w:t>
      </w:r>
    </w:p>
    <w:p w14:paraId="3ECB33D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Interior Designer</w:t>
      </w:r>
      <w:r>
        <w:rPr>
          <w:sz w:val="20"/>
          <w:szCs w:val="20"/>
          <w:lang w:val="en-US"/>
        </w:rPr>
        <w:tab/>
        <w:t>223</w:t>
      </w:r>
    </w:p>
    <w:p w14:paraId="148FC8F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Kitchen Designer</w:t>
      </w:r>
      <w:r>
        <w:rPr>
          <w:sz w:val="20"/>
          <w:szCs w:val="20"/>
          <w:lang w:val="en-US"/>
        </w:rPr>
        <w:tab/>
        <w:t>224</w:t>
      </w:r>
    </w:p>
    <w:p w14:paraId="6B1CB49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General Contractor</w:t>
      </w:r>
      <w:r>
        <w:rPr>
          <w:sz w:val="20"/>
          <w:szCs w:val="20"/>
          <w:lang w:val="en-US"/>
        </w:rPr>
        <w:tab/>
        <w:t>226</w:t>
      </w:r>
    </w:p>
    <w:p w14:paraId="47490C6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IT Consultant</w:t>
      </w:r>
      <w:r>
        <w:rPr>
          <w:sz w:val="20"/>
          <w:szCs w:val="20"/>
          <w:lang w:val="en-US"/>
        </w:rPr>
        <w:tab/>
        <w:t>227</w:t>
      </w:r>
    </w:p>
    <w:p w14:paraId="586D958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Marketing Consultant</w:t>
      </w:r>
      <w:r>
        <w:rPr>
          <w:sz w:val="20"/>
          <w:szCs w:val="20"/>
          <w:lang w:val="en-US"/>
        </w:rPr>
        <w:tab/>
        <w:t>228</w:t>
      </w:r>
    </w:p>
    <w:p w14:paraId="7F0E01CE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PR Consultant</w:t>
      </w:r>
      <w:r>
        <w:rPr>
          <w:sz w:val="20"/>
          <w:szCs w:val="20"/>
          <w:lang w:val="en-US"/>
        </w:rPr>
        <w:tab/>
        <w:t>229</w:t>
      </w:r>
    </w:p>
    <w:p w14:paraId="57682AA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Food Safety Consultant</w:t>
      </w:r>
      <w:r>
        <w:rPr>
          <w:sz w:val="20"/>
          <w:szCs w:val="20"/>
          <w:lang w:val="en-US"/>
        </w:rPr>
        <w:tab/>
        <w:t>230</w:t>
      </w:r>
    </w:p>
    <w:p w14:paraId="52393B62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The Fire Safety Trainer</w:t>
      </w:r>
      <w:r>
        <w:rPr>
          <w:sz w:val="20"/>
          <w:szCs w:val="20"/>
          <w:lang w:val="en-US"/>
        </w:rPr>
        <w:tab/>
        <w:t>231</w:t>
      </w:r>
    </w:p>
    <w:p w14:paraId="1BD39C96" w14:textId="741A96D6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 xml:space="preserve">Appendix </w:t>
      </w:r>
      <w:r w:rsid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B</w:t>
      </w: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 xml:space="preserve"> — Tasks by Category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232</w:t>
      </w:r>
    </w:p>
    <w:p w14:paraId="78A7FBF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Concept</w:t>
      </w:r>
      <w:r>
        <w:rPr>
          <w:sz w:val="20"/>
          <w:szCs w:val="20"/>
          <w:lang w:val="en-US"/>
        </w:rPr>
        <w:tab/>
        <w:t>232</w:t>
      </w:r>
    </w:p>
    <w:p w14:paraId="5F79F2A5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Finance &amp; Funding</w:t>
      </w:r>
      <w:r>
        <w:rPr>
          <w:sz w:val="20"/>
          <w:szCs w:val="20"/>
          <w:lang w:val="en-US"/>
        </w:rPr>
        <w:tab/>
        <w:t>232</w:t>
      </w:r>
    </w:p>
    <w:p w14:paraId="645E7B88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Legal, Permits &amp; Insurance</w:t>
      </w:r>
      <w:r>
        <w:rPr>
          <w:sz w:val="20"/>
          <w:szCs w:val="20"/>
          <w:lang w:val="en-US"/>
        </w:rPr>
        <w:tab/>
        <w:t>233</w:t>
      </w:r>
    </w:p>
    <w:p w14:paraId="17B5F73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Site &amp; Lease</w:t>
      </w:r>
      <w:r>
        <w:rPr>
          <w:sz w:val="20"/>
          <w:szCs w:val="20"/>
          <w:lang w:val="en-US"/>
        </w:rPr>
        <w:tab/>
        <w:t>234</w:t>
      </w:r>
    </w:p>
    <w:p w14:paraId="3AD98E30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Design &amp; Construction</w:t>
      </w:r>
      <w:r>
        <w:rPr>
          <w:sz w:val="20"/>
          <w:szCs w:val="20"/>
          <w:lang w:val="en-US"/>
        </w:rPr>
        <w:tab/>
        <w:t>234</w:t>
      </w:r>
    </w:p>
    <w:p w14:paraId="47308A6C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Equipment &amp; Purchasing</w:t>
      </w:r>
      <w:r>
        <w:rPr>
          <w:sz w:val="20"/>
          <w:szCs w:val="20"/>
          <w:lang w:val="en-US"/>
        </w:rPr>
        <w:tab/>
        <w:t>235</w:t>
      </w:r>
    </w:p>
    <w:p w14:paraId="2C3B39E9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Technology</w:t>
      </w:r>
      <w:r>
        <w:rPr>
          <w:sz w:val="20"/>
          <w:szCs w:val="20"/>
          <w:lang w:val="en-US"/>
        </w:rPr>
        <w:tab/>
        <w:t>236</w:t>
      </w:r>
    </w:p>
    <w:p w14:paraId="77296FF7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People</w:t>
      </w:r>
      <w:r>
        <w:rPr>
          <w:sz w:val="20"/>
          <w:szCs w:val="20"/>
          <w:lang w:val="en-US"/>
        </w:rPr>
        <w:tab/>
        <w:t>237</w:t>
      </w:r>
    </w:p>
    <w:p w14:paraId="0BB94C26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Food &amp; Beverage</w:t>
      </w:r>
      <w:r>
        <w:rPr>
          <w:sz w:val="20"/>
          <w:szCs w:val="20"/>
          <w:lang w:val="en-US"/>
        </w:rPr>
        <w:tab/>
        <w:t>238</w:t>
      </w:r>
    </w:p>
    <w:p w14:paraId="5EAAF331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Operations</w:t>
      </w:r>
      <w:r>
        <w:rPr>
          <w:sz w:val="20"/>
          <w:szCs w:val="20"/>
          <w:lang w:val="en-US"/>
        </w:rPr>
        <w:tab/>
        <w:t>238</w:t>
      </w:r>
    </w:p>
    <w:p w14:paraId="5F409124" w14:textId="77777777" w:rsidR="007748D8" w:rsidRPr="00C8379F" w:rsidRDefault="004713AF">
      <w:pPr>
        <w:tabs>
          <w:tab w:val="right" w:pos="8640"/>
        </w:tabs>
        <w:spacing w:after="40" w:line="300" w:lineRule="auto"/>
        <w:ind w:left="360" w:right="450"/>
        <w:rPr>
          <w:lang w:val="en-US"/>
        </w:rPr>
      </w:pPr>
      <w:r w:rsidRPr="00C8379F">
        <w:rPr>
          <w:sz w:val="20"/>
          <w:szCs w:val="20"/>
          <w:lang w:val="en-US"/>
        </w:rPr>
        <w:t>Marketing &amp; PR</w:t>
      </w:r>
      <w:r>
        <w:rPr>
          <w:sz w:val="20"/>
          <w:szCs w:val="20"/>
          <w:lang w:val="en-US"/>
        </w:rPr>
        <w:tab/>
        <w:t>239</w:t>
      </w:r>
    </w:p>
    <w:p w14:paraId="1BD39C98" w14:textId="77777777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lastRenderedPageBreak/>
        <w:t>Template Index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240</w:t>
      </w:r>
    </w:p>
    <w:p w14:paraId="1BD39C99" w14:textId="77777777" w:rsidR="007748D8" w:rsidRPr="00C8379F" w:rsidRDefault="004713AF">
      <w:pPr>
        <w:keepNext/>
        <w:tabs>
          <w:tab w:val="right" w:pos="8640"/>
        </w:tabs>
        <w:spacing w:before="300" w:after="60" w:line="300" w:lineRule="auto"/>
        <w:ind w:right="450"/>
        <w:rPr>
          <w:lang w:val="en-US"/>
        </w:rPr>
      </w:pPr>
      <w:r w:rsidRPr="00C8379F"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>Glossary</w:t>
      </w:r>
      <w:r>
        <w:rPr>
          <w:rFonts w:ascii="Arial" w:eastAsia="Arial" w:hAnsi="Arial" w:cs="Arial"/>
          <w:b/>
          <w:bCs/>
          <w:color w:val="1A1A2E"/>
          <w:sz w:val="24"/>
          <w:szCs w:val="24"/>
          <w:lang w:val="en-US"/>
        </w:rPr>
        <w:tab/>
        <w:t>245</w:t>
      </w:r>
    </w:p>
    <w:sectPr w:rsidR="007748D8" w:rsidRPr="00C8379F">
      <w:footerReference w:type="default" r:id="rId7"/>
      <w:pgSz w:w="10800" w:h="13320"/>
      <w:pgMar w:top="1152" w:right="900" w:bottom="1152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686D" w14:textId="77777777" w:rsidR="008160D5" w:rsidRDefault="008160D5">
      <w:r>
        <w:separator/>
      </w:r>
    </w:p>
  </w:endnote>
  <w:endnote w:type="continuationSeparator" w:id="0">
    <w:p w14:paraId="1A1449FB" w14:textId="77777777" w:rsidR="008160D5" w:rsidRDefault="0081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9C9A" w14:textId="118994DE" w:rsidR="007748D8" w:rsidRDefault="004713AF">
    <w:pPr>
      <w:jc w:val="center"/>
    </w:pPr>
    <w:proofErr w:type="spellStart"/>
    <w:proofErr w:type="gramStart"/>
    <w:r>
      <w:rPr>
        <w:rFonts w:ascii="Arial" w:eastAsia="Arial" w:hAnsi="Arial" w:cs="Arial"/>
        <w:color w:val="5A5F6E"/>
        <w:sz w:val="16"/>
        <w:szCs w:val="16"/>
      </w:rPr>
      <w:t>Contents</w:t>
    </w:r>
    <w:proofErr w:type="spellEnd"/>
    <w:r>
      <w:rPr>
        <w:rFonts w:ascii="Arial" w:eastAsia="Arial" w:hAnsi="Arial" w:cs="Arial"/>
        <w:color w:val="5A5F6E"/>
        <w:sz w:val="16"/>
        <w:szCs w:val="16"/>
      </w:rPr>
      <w:t xml:space="preserve">  ·</w:t>
    </w:r>
    <w:proofErr w:type="gramEnd"/>
    <w:r>
      <w:rPr>
        <w:rFonts w:ascii="Arial" w:eastAsia="Arial" w:hAnsi="Arial" w:cs="Arial"/>
        <w:color w:val="5A5F6E"/>
        <w:sz w:val="16"/>
        <w:szCs w:val="16"/>
      </w:rPr>
      <w:t xml:space="preserve">  </w:t>
    </w:r>
    <w:r>
      <w:rPr>
        <w:rFonts w:ascii="Arial" w:eastAsia="Arial" w:hAnsi="Arial" w:cs="Arial"/>
        <w:color w:val="5A5F6E"/>
        <w:sz w:val="16"/>
        <w:szCs w:val="16"/>
      </w:rPr>
      <w:fldChar w:fldCharType="begin"/>
    </w:r>
    <w:r>
      <w:rPr>
        <w:rFonts w:ascii="Arial" w:eastAsia="Arial" w:hAnsi="Arial" w:cs="Arial"/>
        <w:color w:val="5A5F6E"/>
        <w:sz w:val="16"/>
        <w:szCs w:val="16"/>
      </w:rPr>
      <w:instrText>PAGE</w:instrText>
    </w:r>
    <w:r>
      <w:rPr>
        <w:rFonts w:ascii="Arial" w:eastAsia="Arial" w:hAnsi="Arial" w:cs="Arial"/>
        <w:color w:val="5A5F6E"/>
        <w:sz w:val="16"/>
        <w:szCs w:val="16"/>
      </w:rPr>
      <w:fldChar w:fldCharType="separate"/>
    </w:r>
    <w:r w:rsidR="00C8379F">
      <w:rPr>
        <w:rFonts w:ascii="Arial" w:eastAsia="Arial" w:hAnsi="Arial" w:cs="Arial"/>
        <w:noProof/>
        <w:color w:val="5A5F6E"/>
        <w:sz w:val="16"/>
        <w:szCs w:val="16"/>
      </w:rPr>
      <w:t>1</w:t>
    </w:r>
    <w:r>
      <w:rPr>
        <w:rFonts w:ascii="Arial" w:eastAsia="Arial" w:hAnsi="Arial" w:cs="Arial"/>
        <w:color w:val="5A5F6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0B65" w14:textId="77777777" w:rsidR="008160D5" w:rsidRDefault="008160D5">
      <w:r>
        <w:separator/>
      </w:r>
    </w:p>
  </w:footnote>
  <w:footnote w:type="continuationSeparator" w:id="0">
    <w:p w14:paraId="4F7E08E0" w14:textId="77777777" w:rsidR="008160D5" w:rsidRDefault="00816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CC7"/>
    <w:multiLevelType w:val="hybridMultilevel"/>
    <w:tmpl w:val="CFD8410C"/>
    <w:lvl w:ilvl="0" w:tplc="D2905E38">
      <w:start w:val="1"/>
      <w:numFmt w:val="bullet"/>
      <w:lvlText w:val="●"/>
      <w:lvlJc w:val="left"/>
      <w:pPr>
        <w:ind w:left="720" w:hanging="360"/>
      </w:pPr>
    </w:lvl>
    <w:lvl w:ilvl="1" w:tplc="010ECD4C">
      <w:start w:val="1"/>
      <w:numFmt w:val="bullet"/>
      <w:lvlText w:val="○"/>
      <w:lvlJc w:val="left"/>
      <w:pPr>
        <w:ind w:left="1440" w:hanging="360"/>
      </w:pPr>
    </w:lvl>
    <w:lvl w:ilvl="2" w:tplc="73808526">
      <w:start w:val="1"/>
      <w:numFmt w:val="bullet"/>
      <w:lvlText w:val="■"/>
      <w:lvlJc w:val="left"/>
      <w:pPr>
        <w:ind w:left="2160" w:hanging="360"/>
      </w:pPr>
    </w:lvl>
    <w:lvl w:ilvl="3" w:tplc="A53EB9EC">
      <w:start w:val="1"/>
      <w:numFmt w:val="bullet"/>
      <w:lvlText w:val="●"/>
      <w:lvlJc w:val="left"/>
      <w:pPr>
        <w:ind w:left="2880" w:hanging="360"/>
      </w:pPr>
    </w:lvl>
    <w:lvl w:ilvl="4" w:tplc="0AC468B6">
      <w:start w:val="1"/>
      <w:numFmt w:val="bullet"/>
      <w:lvlText w:val="○"/>
      <w:lvlJc w:val="left"/>
      <w:pPr>
        <w:ind w:left="3600" w:hanging="360"/>
      </w:pPr>
    </w:lvl>
    <w:lvl w:ilvl="5" w:tplc="83A8296C">
      <w:start w:val="1"/>
      <w:numFmt w:val="bullet"/>
      <w:lvlText w:val="■"/>
      <w:lvlJc w:val="left"/>
      <w:pPr>
        <w:ind w:left="4320" w:hanging="360"/>
      </w:pPr>
    </w:lvl>
    <w:lvl w:ilvl="6" w:tplc="5AFC04EA">
      <w:start w:val="1"/>
      <w:numFmt w:val="bullet"/>
      <w:lvlText w:val="●"/>
      <w:lvlJc w:val="left"/>
      <w:pPr>
        <w:ind w:left="5040" w:hanging="360"/>
      </w:pPr>
    </w:lvl>
    <w:lvl w:ilvl="7" w:tplc="087E3B4C">
      <w:start w:val="1"/>
      <w:numFmt w:val="bullet"/>
      <w:lvlText w:val="●"/>
      <w:lvlJc w:val="left"/>
      <w:pPr>
        <w:ind w:left="5760" w:hanging="360"/>
      </w:pPr>
    </w:lvl>
    <w:lvl w:ilvl="8" w:tplc="32542D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29E52E5"/>
    <w:multiLevelType w:val="hybridMultilevel"/>
    <w:tmpl w:val="CF7E9E9E"/>
    <w:lvl w:ilvl="0" w:tplc="AE6633AE">
      <w:start w:val="1"/>
      <w:numFmt w:val="bullet"/>
      <w:lvlText w:val="—"/>
      <w:lvlJc w:val="left"/>
      <w:pPr>
        <w:ind w:left="360" w:hanging="360"/>
      </w:pPr>
      <w:rPr>
        <w:color w:val="C0392B"/>
      </w:rPr>
    </w:lvl>
    <w:lvl w:ilvl="1" w:tplc="EFECD2D0">
      <w:numFmt w:val="decimal"/>
      <w:lvlText w:val=""/>
      <w:lvlJc w:val="left"/>
    </w:lvl>
    <w:lvl w:ilvl="2" w:tplc="1980BF7C">
      <w:numFmt w:val="decimal"/>
      <w:lvlText w:val=""/>
      <w:lvlJc w:val="left"/>
    </w:lvl>
    <w:lvl w:ilvl="3" w:tplc="A2F4E092">
      <w:numFmt w:val="decimal"/>
      <w:lvlText w:val=""/>
      <w:lvlJc w:val="left"/>
    </w:lvl>
    <w:lvl w:ilvl="4" w:tplc="02D63896">
      <w:numFmt w:val="decimal"/>
      <w:lvlText w:val=""/>
      <w:lvlJc w:val="left"/>
    </w:lvl>
    <w:lvl w:ilvl="5" w:tplc="37589B86">
      <w:numFmt w:val="decimal"/>
      <w:lvlText w:val=""/>
      <w:lvlJc w:val="left"/>
    </w:lvl>
    <w:lvl w:ilvl="6" w:tplc="DBE46628">
      <w:numFmt w:val="decimal"/>
      <w:lvlText w:val=""/>
      <w:lvlJc w:val="left"/>
    </w:lvl>
    <w:lvl w:ilvl="7" w:tplc="A3EC1C5C">
      <w:numFmt w:val="decimal"/>
      <w:lvlText w:val=""/>
      <w:lvlJc w:val="left"/>
    </w:lvl>
    <w:lvl w:ilvl="8" w:tplc="751C2848">
      <w:numFmt w:val="decimal"/>
      <w:lvlText w:val=""/>
      <w:lvlJc w:val="left"/>
    </w:lvl>
  </w:abstractNum>
  <w:num w:numId="1" w16cid:durableId="2330564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D8"/>
    <w:rsid w:val="000F1746"/>
    <w:rsid w:val="004713AF"/>
    <w:rsid w:val="00567899"/>
    <w:rsid w:val="006D493B"/>
    <w:rsid w:val="00744511"/>
    <w:rsid w:val="007748D8"/>
    <w:rsid w:val="008160D5"/>
    <w:rsid w:val="008C5DEF"/>
    <w:rsid w:val="00A23974"/>
    <w:rsid w:val="00A61063"/>
    <w:rsid w:val="00C8379F"/>
    <w:rsid w:val="00C84A17"/>
    <w:rsid w:val="00D7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9C1F"/>
  <w15:docId w15:val="{23315CA5-872F-4EA3-B125-59A1AF66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Contents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subject/>
  <dc:creator>Fabrizio De Togni</dc:creator>
  <cp:keywords/>
  <dc:description/>
  <cp:lastModifiedBy>Fabrizio De Togni</cp:lastModifiedBy>
  <cp:revision>1</cp:revision>
  <dcterms:created xsi:type="dcterms:W3CDTF">2026-10-15T20:41:00Z</dcterms:created>
  <dcterms:modified xsi:type="dcterms:W3CDTF">2026-10-21T14:58:00Z</dcterms:modified>
</cp:coreProperties>
</file>