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Template 16: Homeowner's Insurance — Depreciation/Replacement Cost Dispute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WHEN TO USE THIS TEMPLATE: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Your homeowner's insurer paid your claim at 'actual cash value' (depreciated) when your policy provides 'replacement cost' coverage, OR the depreciation they applied is excessive and unreasonable.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WHY THIS WORKS: </w:t>
      </w:r>
      <w:r>
        <w:rPr>
          <w:rFonts w:ascii="Arial" w:cs="Arial" w:eastAsia="Arial" w:hAnsi="Arial"/>
          <w:sz w:val="22"/>
          <w:szCs w:val="22"/>
        </w:rPr>
        <w:t xml:space="preserve">Replacement cost policies require the insurer to pay the full cost of replacing damaged property with equivalent new property — without deducting for depreciation. Many insurers initially pay ACV (depreciated amount) and then pay the difference once you complete repairs. However, some insurers apply excessive depreciation, depreciate non-depreciable items (like labor), or refuse to pay the replacement cost supplement. Several state courts have ruled that labor costs cannot be depreciated.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center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 LETTER BEGINS BELOW ───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Full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Phone Number]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Email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[Today's Date]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[Homeowner's Insurance Company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[Department]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4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RE: </w:t>
      </w:r>
      <w:r>
        <w:rPr>
          <w:rFonts w:ascii="Arial" w:cs="Arial" w:eastAsia="Arial" w:hAnsi="Arial"/>
          <w:sz w:val="22"/>
          <w:szCs w:val="22"/>
        </w:rPr>
        <w:t xml:space="preserve">FORMAL DISPUTE — Depreciation / Replacement Cost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Policy Number: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Policy Number]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Claim Number: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[Claim Number]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Date of Loss: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[MM/DD/YYYY]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Property: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[Property Address]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ACV Payment Received: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$[Amount]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Actual Replacement Cost: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$[Amount from contractor estimates]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Dear Claims Department: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am writing to dispute the depreciation applied to my claim and request payment of the full replacement cost as provided under my policy.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[SELECT THE ISSUE AND DELETE THE OTHERS:]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OPTION A — Policy Provides Replacement Cost, Insurer Paid ACV Only: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My policy provides replacement cost coverage, not actual cash value. You paid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[ACV amount]</w:t>
      </w:r>
      <w:r>
        <w:rPr>
          <w:rFonts w:ascii="Arial" w:cs="Arial" w:eastAsia="Arial" w:hAnsi="Arial"/>
          <w:sz w:val="22"/>
          <w:szCs w:val="22"/>
        </w:rPr>
        <w:t xml:space="preserve"> after applying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[depreciation amount]</w:t>
      </w:r>
      <w:r>
        <w:rPr>
          <w:rFonts w:ascii="Arial" w:cs="Arial" w:eastAsia="Arial" w:hAnsi="Arial"/>
          <w:sz w:val="22"/>
          <w:szCs w:val="22"/>
        </w:rPr>
        <w:t xml:space="preserve"> in depreciation. I have now completed repairs at a cost of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[actual repair cost]</w:t>
      </w:r>
      <w:r>
        <w:rPr>
          <w:rFonts w:ascii="Arial" w:cs="Arial" w:eastAsia="Arial" w:hAnsi="Arial"/>
          <w:sz w:val="22"/>
          <w:szCs w:val="22"/>
        </w:rPr>
        <w:t xml:space="preserve">, as documented by the enclosed contractor invoices. I am requesting payment of the replacement cost supplement of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[difference]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OPTION B — Excessive Depreciation: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The depreciation of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[amount]</w:t>
      </w:r>
      <w:r>
        <w:rPr>
          <w:rFonts w:ascii="Arial" w:cs="Arial" w:eastAsia="Arial" w:hAnsi="Arial"/>
          <w:sz w:val="22"/>
          <w:szCs w:val="22"/>
        </w:rPr>
        <w:t xml:space="preserve"> (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[X]</w:t>
      </w:r>
      <w:r>
        <w:rPr>
          <w:rFonts w:ascii="Arial" w:cs="Arial" w:eastAsia="Arial" w:hAnsi="Arial"/>
          <w:sz w:val="22"/>
          <w:szCs w:val="22"/>
        </w:rPr>
        <w:t xml:space="preserve">%) applied to this claim is excessive and unreasonable.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[Explain why — e.g., 'a 5-year-old roof depreciated at 80% when its expected lifespan is 25-30 years' OR 'labor costs were depreciated, which is improper under [state] law' OR 'brand-new materials installed 2 years ago were depreciated as if 15 years old']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OPTION C — Labor Depreciation: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Your adjuster depreciated labor costs on this claim. Labor is a service, not a tangible asset, and cannot lose value over time. Depreciating labor is improper.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[If your state has ruled on this: 'The [state] [Supreme Court / Court of Appeals] has ruled in [case name] that labor costs may not be depreciated under replacement cost policies.']</w:t>
      </w:r>
      <w:r>
        <w:rPr>
          <w:rFonts w:ascii="Arial" w:cs="Arial" w:eastAsia="Arial" w:hAnsi="Arial"/>
          <w:sz w:val="22"/>
          <w:szCs w:val="22"/>
        </w:rPr>
        <w:t xml:space="preserve"> I request that the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[amount of labor depreciation]</w:t>
      </w:r>
      <w:r>
        <w:rPr>
          <w:rFonts w:ascii="Arial" w:cs="Arial" w:eastAsia="Arial" w:hAnsi="Arial"/>
          <w:sz w:val="22"/>
          <w:szCs w:val="22"/>
        </w:rPr>
        <w:t xml:space="preserve"> be added back to my payment.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SUPPORTING DOCUMENTATION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1. Policy declarations page showing replacement cost coverage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2. Adjuster's scope of loss showing depreciation calculations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3. Contractor repair invoices (completed work)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4. Contractor estimates (if repairs not yet completed)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5. Photos of damaged items showing actual condition/age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request payment of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[amount owed]</w:t>
      </w:r>
      <w:r>
        <w:rPr>
          <w:rFonts w:ascii="Arial" w:cs="Arial" w:eastAsia="Arial" w:hAnsi="Arial"/>
          <w:sz w:val="22"/>
          <w:szCs w:val="22"/>
        </w:rPr>
        <w:t xml:space="preserve"> within 30 days to bring this claim to full replacement cost value.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Sincerely,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Printed Name]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────────────────────────────────────────</w:t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For educational purposes only. Not legal advice. Consult an attorney or licensed public adjuster for your specific situation.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INSTRUCTIONS: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Always check your declarations page to confirm whether you have 'replacement cost' or 'actual cash value' coverage.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Many insurers pay ACV first, then the 'replacement cost supplement' after repairs are completed — this is normal. But you MUST request the supplement.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Labor depreciation has been ruled improper in: AR, CA, DC, FL, GA, HI, IA, IL, KY, LA, MD, MO, MS, NE, OH, OK, SC, TX, WA, WI. Check your state.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Keep all contractor invoices and receipts — you need them to claim the replacement cost supplement.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If the insurer's depreciation schedule seems arbitrary, request the specific depreciation methodology they used.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18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2026-03-06T18:18:49.690Z</dcterms:created>
  <dcterms:modified xsi:type="dcterms:W3CDTF">2026-03-06T18:18:49.690Z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