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200"/>
      </w:pPr>
      <w:r>
        <w:rPr>
          <w:rFonts w:ascii="Georgia" w:cs="Georgia" w:eastAsia="Georgia" w:hAnsi="Georgia"/>
          <w:b/>
          <w:bCs/>
          <w:color w:val="1A1A1A"/>
          <w:sz w:val="26"/>
          <w:szCs w:val="26"/>
        </w:rPr>
        <w:t xml:space="preserve">CFPB Complaint Template: Credit Bureau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The credit bureau failed to investigate your dispute within 30 days, refused to correct verified errors, marked your legitimate dispute as 'frivolous,' or otherwise violated your FCRA rights. Filing a CFPB complaint creates a federal record and forces a formal response — bureaus must respond to CFPB complaints within 15 days.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Consumer Financial Protection Act (12 U.S.C. § 5531); FCRA Section 611 (15 U.S.C. § 1681i) — investigation requirements; FCRA Section 616-617 (15 U.S.C. § 1681n-o) — liability for violations.</w:t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888888"/>
          <w:sz w:val="21"/>
          <w:szCs w:val="21"/>
        </w:rPr>
        <w:t xml:space="preserve">NOTE: This template is designed to be submitted online at consumerfinance.gov/complaint. You can also mail a complaint to: CFPB, P.O. Box 4503, Iowa City, IA 52244. Copy this text into the CFPB complaint form fields.</w:t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SECTION 1: WHAT IS THIS COMPLAINT ABOUT?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Product: Credit reporting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Sub-product: Credit reporting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Issue: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[Select: Incorrect information on your report / Problem with a credit reporting company's investigation / Improper use of your report]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SECTION 2: WHAT HAPPENED?</w:t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C5530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[Use and customize the narrative below]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2C5530"/>
          <w:sz w:val="21"/>
          <w:szCs w:val="21"/>
        </w:rPr>
        <w:t xml:space="preserve"/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I submitted a written dispute to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[Equifax / Experian / TransUnion]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via certified mail (tracking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) regarding the following inaccurate information on my credit report:</w:t>
      </w:r>
    </w:p>
    <w:p>
      <w:pPr>
        <w:spacing w:after="30"/>
      </w:pP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[Creditor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Account #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Error: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[Describe specifically what is wrong]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Evidence: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[What documentation you provided]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C5530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[SELECT THE APPLICABLE VIOLATION]</w:t>
      </w:r>
      <w:r>
        <w:rPr>
          <w:rFonts w:ascii="Arial" w:cs="Arial" w:eastAsia="Arial" w:hAnsi="Arial"/>
          <w:b/>
          <w:bCs/>
          <w:i w:val="false"/>
          <w:iCs w:val="false"/>
          <w:color w:val="2C5530"/>
          <w:sz w:val="21"/>
          <w:szCs w:val="21"/>
        </w:rPr>
        <w:t xml:space="preserve"/>
      </w:r>
    </w:p>
    <w:p>
      <w:pPr>
        <w:spacing w:after="30"/>
      </w:pP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Violation A — No Response Within 30 Days: Under FCRA Section 611(a)(1), the bureau was required to complete its investigation within 30 days (or 45 days if I submitted additional information). As of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more than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days have passed and I have not received the results of the investigation.</w:t>
      </w:r>
    </w:p>
    <w:p>
      <w:pPr>
        <w:spacing w:after="30"/>
      </w:pP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Violation B — Failed to Correct After Investigation: The bureau completed its investigation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and responded that the information was 'verified.' However, the information remains inaccurate because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[explain why their verification was not a reasonable investigation]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The bureau appears to have relied solely on the furnisher's automated response through the e-OSCAR system without conducting an independent investigation, which does not constitute a 'reasonable investigation' as required by the FCRA.</w:t>
      </w:r>
    </w:p>
    <w:p>
      <w:pPr>
        <w:spacing w:after="30"/>
      </w:pP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Violation C — Marked as Frivolous: The bureau refused to investigate my dispute, claiming it was 'frivolous' or 'irrelevant' under Section 611(a)(3). My dispute was not frivolous — I provided specific identification of the inaccurate information, the reasons it is inaccurate, and supporting documentation. The bureau's refusal to investigate violates my rights under the FCRA.</w:t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SECTION 3: DESIRED RESOLUTION</w:t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requesting that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: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1. Conduct a genuine, reasonable investigation of my dispute — not an automated pass-through to the furnisher.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2.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[Delete / Correct]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the inaccurate information on my credit report.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3. Provide me with written results of the investigation, including the method of verification.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4. Send corrected credit reports to any party that received my report in the past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[6 months / 2 years for employment]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SECTION 4: COMPANY INFORMATION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Company: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[Equifax / Experian / TransUnion]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Equifax: P.O. Box 740256, Atlanta, GA 30374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Experian: P.O. Box 4500, Allen, TX 75013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TransUnion: P.O. Box 2000, Chester, PA 19016</w:t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File at consumerfinance.gov/complaint. The CFPB forwards your complaint and the bureau must respond within 15 days. CFPB complaints are taken seriously — they create a federal record. Include all supporting documents (dispute letters, certified mail receipts, bureau responses). You will receive a tracking number and can monitor the status online. If the bureau still does not resolve the issue, the CFPB complaint strengthens any future legal claim.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2026-03-03T19:10:01.152Z</dcterms:created>
  <dcterms:modified xsi:type="dcterms:W3CDTF">2026-03-03T19:10:01.154Z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