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200"/>
      </w:pPr>
      <w:r>
        <w:rPr>
          <w:rFonts w:ascii="Georgia" w:cs="Georgia" w:eastAsia="Georgia" w:hAnsi="Georgia"/>
          <w:b/>
          <w:bCs/>
          <w:color w:val="1A1A1A"/>
          <w:sz w:val="26"/>
          <w:szCs w:val="26"/>
        </w:rPr>
        <w:t xml:space="preserve">Bankruptcy: Discharged Debt Reporting Correction</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You received a bankruptcy discharge, but accounts that were included in the bankruptcy are still showing an active balance, 'past due' status, or collection activity on your credit report. Discharged debts must report as 'Included in Bankruptcy' with $0 balance.</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611 (15 U.S.C. § 1681i); 11 U.S.C. § 524 — bankruptcy discharge injunction; FCRA Section 605(a) — reporting period limits for bankruptcy (7 years for Chapter 13, 10 years for Chapter 7).</w:t>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[Bureau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bCs/>
          <w:i w:val="false"/>
          <w:iCs w:val="false"/>
          <w:color w:val="444444"/>
          <w:sz w:val="21"/>
          <w:szCs w:val="21"/>
        </w:rPr>
        <w:t xml:space="preserve">RE: Correction of Accounts Included in Bankruptcy Discharge</w:t>
      </w:r>
    </w:p>
    <w:p>
      <w:pPr>
        <w:spacing w:after="30"/>
      </w:pPr>
    </w:p>
    <w:p>
      <w:pPr>
        <w:spacing w:after="0"/>
        <w:jc w:val="left"/>
      </w:pPr>
      <w:r>
        <w:rPr>
          <w:rFonts w:ascii="Arial" w:cs="Arial" w:eastAsia="Arial" w:hAnsi="Arial"/>
          <w:b w:val="false"/>
          <w:bCs w:val="false"/>
          <w:i w:val="false"/>
          <w:iCs w:val="false"/>
          <w:color w:val="444444"/>
          <w:sz w:val="21"/>
          <w:szCs w:val="21"/>
        </w:rPr>
        <w:t xml:space="preserve">Account Holder: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SSN (last 4): </w:t>
      </w:r>
      <w:r>
        <w:rPr>
          <w:rFonts w:ascii="Arial" w:cs="Arial" w:eastAsia="Arial" w:hAnsi="Arial"/>
          <w:b/>
          <w:bCs/>
          <w:i/>
          <w:iCs/>
          <w:color w:val="2C5530"/>
          <w:sz w:val="21"/>
          <w:szCs w:val="21"/>
        </w:rPr>
        <w:t xml:space="preserve">[XXXX]</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Bankruptcy Case Number: </w:t>
      </w:r>
      <w:r>
        <w:rPr>
          <w:rFonts w:ascii="Arial" w:cs="Arial" w:eastAsia="Arial" w:hAnsi="Arial"/>
          <w:b/>
          <w:bCs/>
          <w:i/>
          <w:iCs/>
          <w:color w:val="2C5530"/>
          <w:sz w:val="21"/>
          <w:szCs w:val="21"/>
        </w:rPr>
        <w:t xml:space="preserve">[Case 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Chapter Filed: </w:t>
      </w:r>
      <w:r>
        <w:rPr>
          <w:rFonts w:ascii="Arial" w:cs="Arial" w:eastAsia="Arial" w:hAnsi="Arial"/>
          <w:b/>
          <w:bCs/>
          <w:i/>
          <w:iCs/>
          <w:color w:val="2C5530"/>
          <w:sz w:val="21"/>
          <w:szCs w:val="21"/>
        </w:rPr>
        <w:t xml:space="preserve">[Chapter 7 / Chapter 13]</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Date of Discharge: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Court: </w:t>
      </w:r>
      <w:r>
        <w:rPr>
          <w:rFonts w:ascii="Arial" w:cs="Arial" w:eastAsia="Arial" w:hAnsi="Arial"/>
          <w:b/>
          <w:bCs/>
          <w:i/>
          <w:iCs/>
          <w:color w:val="2C5530"/>
          <w:sz w:val="21"/>
          <w:szCs w:val="21"/>
        </w:rPr>
        <w:t xml:space="preserve">[U.S. Bankruptcy Court, District of ...]</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Dear Sir/Madam:</w:t>
      </w:r>
    </w:p>
    <w:p>
      <w:pPr>
        <w:spacing w:after="30"/>
      </w:pPr>
    </w:p>
    <w:p>
      <w:pPr>
        <w:spacing w:after="120"/>
        <w:jc w:val="left"/>
      </w:pPr>
      <w:r>
        <w:rPr>
          <w:rFonts w:ascii="Arial" w:cs="Arial" w:eastAsia="Arial" w:hAnsi="Arial"/>
          <w:b w:val="false"/>
          <w:bCs w:val="false"/>
          <w:i w:val="false"/>
          <w:iCs w:val="false"/>
          <w:color w:val="444444"/>
          <w:sz w:val="21"/>
          <w:szCs w:val="21"/>
        </w:rPr>
        <w:t xml:space="preserve">I am writing to dispute accounts on my credit report that were included in my bankruptcy discharge but are being reported inaccurately.</w:t>
      </w:r>
    </w:p>
    <w:p>
      <w:pPr>
        <w:spacing w:after="30"/>
      </w:pPr>
    </w:p>
    <w:p>
      <w:pPr>
        <w:spacing w:after="120"/>
        <w:jc w:val="left"/>
      </w:pPr>
      <w:r>
        <w:rPr>
          <w:rFonts w:ascii="Arial" w:cs="Arial" w:eastAsia="Arial" w:hAnsi="Arial"/>
          <w:b w:val="false"/>
          <w:bCs w:val="false"/>
          <w:i w:val="false"/>
          <w:iCs w:val="false"/>
          <w:color w:val="444444"/>
          <w:sz w:val="21"/>
          <w:szCs w:val="21"/>
        </w:rPr>
        <w:t xml:space="preserve">Under 11 U.S.C. § 524, my bankruptcy discharge eliminates my personal liability for these debts. The following accounts should be reported as "Included in Bankruptcy" or "Discharged in Bankruptcy" with a $0 balance and no active collection status:</w:t>
      </w:r>
    </w:p>
    <w:p>
      <w:pPr>
        <w:spacing w:after="30"/>
      </w:pPr>
    </w:p>
    <w:p>
      <w:pPr>
        <w:spacing w:after="120"/>
        <w:jc w:val="left"/>
      </w:pPr>
      <w:r>
        <w:rPr>
          <w:rFonts w:ascii="Arial" w:cs="Arial" w:eastAsia="Arial" w:hAnsi="Arial"/>
          <w:b/>
          <w:bCs/>
          <w:i w:val="false"/>
          <w:iCs w:val="false"/>
          <w:color w:val="444444"/>
          <w:sz w:val="21"/>
          <w:szCs w:val="21"/>
        </w:rPr>
        <w:t xml:space="preserve">Account 1:</w:t>
      </w:r>
    </w:p>
    <w:p>
      <w:pPr>
        <w:spacing w:after="0"/>
        <w:ind w:left="360"/>
        <w:jc w:val="left"/>
      </w:pPr>
      <w:r>
        <w:rPr>
          <w:rFonts w:ascii="Arial" w:cs="Arial" w:eastAsia="Arial" w:hAnsi="Arial"/>
          <w:b w:val="false"/>
          <w:bCs w:val="false"/>
          <w:i w:val="false"/>
          <w:iCs w:val="false"/>
          <w:color w:val="444444"/>
          <w:sz w:val="21"/>
          <w:szCs w:val="21"/>
        </w:rPr>
        <w:t xml:space="preserve">Creditor: </w:t>
      </w:r>
      <w:r>
        <w:rPr>
          <w:rFonts w:ascii="Arial" w:cs="Arial" w:eastAsia="Arial" w:hAnsi="Arial"/>
          <w:b/>
          <w:bCs/>
          <w:i/>
          <w:iCs/>
          <w:color w:val="2C5530"/>
          <w:sz w:val="21"/>
          <w:szCs w:val="21"/>
        </w:rPr>
        <w:t xml:space="preserve">[Name]</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Current Reported Status: </w:t>
      </w:r>
      <w:r>
        <w:rPr>
          <w:rFonts w:ascii="Arial" w:cs="Arial" w:eastAsia="Arial" w:hAnsi="Arial"/>
          <w:b/>
          <w:bCs/>
          <w:i/>
          <w:iCs/>
          <w:color w:val="2C5530"/>
          <w:sz w:val="21"/>
          <w:szCs w:val="21"/>
        </w:rPr>
        <w:t xml:space="preserve">[e.g., Past Due, Collections, Balance of $X,XXX]</w:t>
      </w:r>
      <w:r>
        <w:rPr>
          <w:rFonts w:ascii="Arial" w:cs="Arial" w:eastAsia="Arial" w:hAnsi="Arial"/>
          <w:b w:val="false"/>
          <w:bCs w:val="false"/>
          <w:i w:val="false"/>
          <w:iCs w:val="false"/>
          <w:color w:val="444444"/>
          <w:sz w:val="21"/>
          <w:szCs w:val="21"/>
        </w:rPr>
        <w:t xml:space="preserve"/>
      </w:r>
    </w:p>
    <w:p>
      <w:pPr>
        <w:spacing w:after="120"/>
        <w:ind w:left="360"/>
        <w:jc w:val="left"/>
      </w:pPr>
      <w:r>
        <w:rPr>
          <w:rFonts w:ascii="Arial" w:cs="Arial" w:eastAsia="Arial" w:hAnsi="Arial"/>
          <w:b w:val="false"/>
          <w:bCs w:val="false"/>
          <w:i w:val="false"/>
          <w:iCs w:val="false"/>
          <w:color w:val="444444"/>
          <w:sz w:val="21"/>
          <w:szCs w:val="21"/>
        </w:rPr>
        <w:t xml:space="preserve">Correct Status: Included in Bankruptcy, $0 Balance</w:t>
      </w:r>
    </w:p>
    <w:p>
      <w:pPr>
        <w:spacing w:after="30"/>
      </w:pPr>
    </w:p>
    <w:p>
      <w:pPr>
        <w:spacing w:after="120"/>
        <w:jc w:val="left"/>
      </w:pPr>
      <w:r>
        <w:rPr>
          <w:rFonts w:ascii="Arial" w:cs="Arial" w:eastAsia="Arial" w:hAnsi="Arial"/>
          <w:b/>
          <w:bCs/>
          <w:i w:val="false"/>
          <w:iCs w:val="false"/>
          <w:color w:val="444444"/>
          <w:sz w:val="21"/>
          <w:szCs w:val="21"/>
        </w:rPr>
        <w:t xml:space="preserve">Account 2:</w:t>
      </w:r>
    </w:p>
    <w:p>
      <w:pPr>
        <w:spacing w:after="0"/>
        <w:ind w:left="360"/>
        <w:jc w:val="left"/>
      </w:pPr>
      <w:r>
        <w:rPr>
          <w:rFonts w:ascii="Arial" w:cs="Arial" w:eastAsia="Arial" w:hAnsi="Arial"/>
          <w:b w:val="false"/>
          <w:bCs w:val="false"/>
          <w:i w:val="false"/>
          <w:iCs w:val="false"/>
          <w:color w:val="444444"/>
          <w:sz w:val="21"/>
          <w:szCs w:val="21"/>
        </w:rPr>
        <w:t xml:space="preserve">Creditor: </w:t>
      </w:r>
      <w:r>
        <w:rPr>
          <w:rFonts w:ascii="Arial" w:cs="Arial" w:eastAsia="Arial" w:hAnsi="Arial"/>
          <w:b/>
          <w:bCs/>
          <w:i/>
          <w:iCs/>
          <w:color w:val="2C5530"/>
          <w:sz w:val="21"/>
          <w:szCs w:val="21"/>
        </w:rPr>
        <w:t xml:space="preserve">[Name]</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Current Reported Status: </w:t>
      </w:r>
      <w:r>
        <w:rPr>
          <w:rFonts w:ascii="Arial" w:cs="Arial" w:eastAsia="Arial" w:hAnsi="Arial"/>
          <w:b/>
          <w:bCs/>
          <w:i/>
          <w:iCs/>
          <w:color w:val="2C5530"/>
          <w:sz w:val="21"/>
          <w:szCs w:val="21"/>
        </w:rPr>
        <w:t xml:space="preserve">[Status]</w:t>
      </w:r>
      <w:r>
        <w:rPr>
          <w:rFonts w:ascii="Arial" w:cs="Arial" w:eastAsia="Arial" w:hAnsi="Arial"/>
          <w:b w:val="false"/>
          <w:bCs w:val="false"/>
          <w:i w:val="false"/>
          <w:iCs w:val="false"/>
          <w:color w:val="444444"/>
          <w:sz w:val="21"/>
          <w:szCs w:val="21"/>
        </w:rPr>
        <w:t xml:space="preserve"/>
      </w:r>
    </w:p>
    <w:p>
      <w:pPr>
        <w:spacing w:after="120"/>
        <w:ind w:left="360"/>
        <w:jc w:val="left"/>
      </w:pPr>
      <w:r>
        <w:rPr>
          <w:rFonts w:ascii="Arial" w:cs="Arial" w:eastAsia="Arial" w:hAnsi="Arial"/>
          <w:b w:val="false"/>
          <w:bCs w:val="false"/>
          <w:i w:val="false"/>
          <w:iCs w:val="false"/>
          <w:color w:val="444444"/>
          <w:sz w:val="21"/>
          <w:szCs w:val="21"/>
        </w:rPr>
        <w:t xml:space="preserve">Correct Status: Included in Bankruptcy, $0 Balance</w:t>
      </w:r>
    </w:p>
    <w:p>
      <w:pPr>
        <w:spacing w:after="30"/>
      </w:pPr>
    </w:p>
    <w:p>
      <w:pPr>
        <w:spacing w:after="120"/>
        <w:jc w:val="left"/>
      </w:pPr>
      <w:r>
        <w:rPr>
          <w:rFonts w:ascii="Arial" w:cs="Arial" w:eastAsia="Arial" w:hAnsi="Arial"/>
          <w:b w:val="false"/>
          <w:bCs w:val="false"/>
          <w:i w:val="false"/>
          <w:iCs w:val="false"/>
          <w:color w:val="2C5530"/>
          <w:sz w:val="21"/>
          <w:szCs w:val="21"/>
        </w:rPr>
        <w:t xml:space="preserve"/>
      </w:r>
      <w:r>
        <w:rPr>
          <w:rFonts w:ascii="Arial" w:cs="Arial" w:eastAsia="Arial" w:hAnsi="Arial"/>
          <w:b/>
          <w:bCs/>
          <w:i/>
          <w:iCs/>
          <w:color w:val="2C5530"/>
          <w:sz w:val="21"/>
          <w:szCs w:val="21"/>
        </w:rPr>
        <w:t xml:space="preserve">[Add additional accounts as needed]</w:t>
      </w:r>
      <w:r>
        <w:rPr>
          <w:rFonts w:ascii="Arial" w:cs="Arial" w:eastAsia="Arial" w:hAnsi="Arial"/>
          <w:b w:val="false"/>
          <w:bCs w:val="false"/>
          <w:i w:val="false"/>
          <w:iCs w:val="false"/>
          <w:color w:val="2C5530"/>
          <w:sz w:val="21"/>
          <w:szCs w:val="21"/>
        </w:rPr>
        <w:t xml:space="preserve"/>
      </w:r>
    </w:p>
    <w:p>
      <w:pPr>
        <w:spacing w:after="30"/>
      </w:pPr>
    </w:p>
    <w:p>
      <w:pPr>
        <w:spacing w:after="120"/>
        <w:jc w:val="left"/>
      </w:pPr>
      <w:r>
        <w:rPr>
          <w:rFonts w:ascii="Arial" w:cs="Arial" w:eastAsia="Arial" w:hAnsi="Arial"/>
          <w:b w:val="false"/>
          <w:bCs w:val="false"/>
          <w:i w:val="false"/>
          <w:iCs w:val="false"/>
          <w:color w:val="444444"/>
          <w:sz w:val="21"/>
          <w:szCs w:val="21"/>
        </w:rPr>
        <w:t xml:space="preserve">Any attempt to collect on a discharged debt or report it as currently owed is a violation of the bankruptcy discharge injunction under 11 U.S.C. § 524 and may constitute contempt of court.</w:t>
      </w:r>
    </w:p>
    <w:p>
      <w:pPr>
        <w:spacing w:after="30"/>
      </w:pPr>
    </w:p>
    <w:p>
      <w:pPr>
        <w:spacing w:after="120"/>
        <w:jc w:val="left"/>
      </w:pPr>
      <w:r>
        <w:rPr>
          <w:rFonts w:ascii="Arial" w:cs="Arial" w:eastAsia="Arial" w:hAnsi="Arial"/>
          <w:b w:val="false"/>
          <w:bCs w:val="false"/>
          <w:i w:val="false"/>
          <w:iCs w:val="false"/>
          <w:color w:val="444444"/>
          <w:sz w:val="21"/>
          <w:szCs w:val="21"/>
        </w:rPr>
        <w:t xml:space="preserve">I am requesting that you update each of these accounts to reflect the correct status within 30 days, as required by FCRA Section 611.</w:t>
      </w:r>
    </w:p>
    <w:p>
      <w:pPr>
        <w:spacing w:after="60"/>
      </w:pPr>
    </w:p>
    <w:p>
      <w:pPr>
        <w:spacing w:after="120"/>
        <w:jc w:val="left"/>
      </w:pPr>
      <w:r>
        <w:rPr>
          <w:rFonts w:ascii="Arial" w:cs="Arial" w:eastAsia="Arial" w:hAnsi="Arial"/>
          <w:b w:val="false"/>
          <w:bCs w:val="false"/>
          <w:i w:val="false"/>
          <w:iCs w:val="false"/>
          <w:color w:val="444444"/>
          <w:sz w:val="21"/>
          <w:szCs w:val="21"/>
        </w:rPr>
        <w:t xml:space="preserve">Sincerely,</w:t>
      </w:r>
    </w:p>
    <w:p>
      <w:pPr>
        <w:spacing w:after="20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p>
    <w:p>
      <w:pPr>
        <w:spacing w:after="0"/>
        <w:jc w:val="left"/>
      </w:pPr>
      <w:r>
        <w:rPr>
          <w:rFonts w:ascii="Arial" w:cs="Arial" w:eastAsia="Arial" w:hAnsi="Arial"/>
          <w:b w:val="false"/>
          <w:bCs w:val="false"/>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Copy of Bankruptcy Discharge Order</w:t>
      </w:r>
    </w:p>
    <w:p>
      <w:pPr>
        <w:spacing w:after="0"/>
        <w:ind w:left="360"/>
        <w:jc w:val="left"/>
      </w:pPr>
      <w:r>
        <w:rPr>
          <w:rFonts w:ascii="Arial" w:cs="Arial" w:eastAsia="Arial" w:hAnsi="Arial"/>
          <w:b w:val="false"/>
          <w:bCs w:val="false"/>
          <w:i w:val="false"/>
          <w:iCs w:val="false"/>
          <w:color w:val="444444"/>
          <w:sz w:val="21"/>
          <w:szCs w:val="21"/>
        </w:rPr>
        <w:t xml:space="preserve">- Copy of Schedule of Debts (showing accounts included)</w:t>
      </w:r>
    </w:p>
    <w:p>
      <w:pPr>
        <w:spacing w:after="0"/>
        <w:ind w:left="360"/>
        <w:jc w:val="left"/>
      </w:pPr>
      <w:r>
        <w:rPr>
          <w:rFonts w:ascii="Arial" w:cs="Arial" w:eastAsia="Arial" w:hAnsi="Arial"/>
          <w:b w:val="false"/>
          <w:bCs w:val="false"/>
          <w:i w:val="false"/>
          <w:iCs w:val="false"/>
          <w:color w:val="444444"/>
          <w:sz w:val="21"/>
          <w:szCs w:val="21"/>
        </w:rPr>
        <w:t xml:space="preserve">- Copy of credit report with disputed items highlighted</w:t>
      </w:r>
    </w:p>
    <w:p>
      <w:pPr>
        <w:spacing w:after="0"/>
        <w:ind w:left="360"/>
        <w:jc w:val="left"/>
      </w:pPr>
      <w:r>
        <w:rPr>
          <w:rFonts w:ascii="Arial" w:cs="Arial" w:eastAsia="Arial" w:hAnsi="Arial"/>
          <w:b w:val="false"/>
          <w:bCs w:val="false"/>
          <w:i w:val="false"/>
          <w:iCs w:val="false"/>
          <w:color w:val="444444"/>
          <w:sz w:val="21"/>
          <w:szCs w:val="21"/>
        </w:rPr>
        <w:t xml:space="preserve">- Copy of government-issued photo ID</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Send to all three bureaus. Also send a parallel letter to each creditor still reporting a balance (adapt Section 623 Direct Furnisher Dispute, Letter 21). If any creditor continues reporting a balance after your discharge, consult a bankruptcy attorney — continued reporting of discharged debt as owed can constitute contempt of court and you may be entitled to damages.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2026-03-03T19:06:32.476Z</dcterms:created>
  <dcterms:modified xsi:type="dcterms:W3CDTF">2026-03-03T19:06:32.476Z</dcterms:modified>
</cp:coreProperties>
</file>

<file path=docProps/custom.xml><?xml version="1.0" encoding="utf-8"?>
<Properties xmlns="http://schemas.openxmlformats.org/officeDocument/2006/custom-properties" xmlns:vt="http://schemas.openxmlformats.org/officeDocument/2006/docPropsVTypes"/>
</file>