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Private Student Loan Dispute</w:t>
      </w:r>
    </w:p>
    <w:p>
      <w:pPr>
        <w:shd w:fill="F5F5F0" w:color="auto" w:val="clear"/>
        <w:spacing w:after="140"/>
        <w:ind w:left="120" w:right="120"/>
      </w:pPr>
      <w:r>
        <w:rPr>
          <w:rFonts w:ascii="Arial" w:cs="Arial" w:eastAsia="Arial" w:hAnsi="Arial"/>
          <w:b/>
          <w:bCs/>
          <w:color w:val="336633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Use when your credit report shows inaccurate information about a private student loan — wrong balance, incorrect status, showing late when payments were made, or after settlement/discharge.</w:t>
      </w:r>
    </w:p>
    <w:p>
      <w:pPr>
        <w:shd w:fill="F5F5F0" w:color="auto" w:val="clear"/>
        <w:spacing w:after="140"/>
        <w:ind w:left="120" w:right="120"/>
      </w:pPr>
      <w:r>
        <w:rPr>
          <w:rFonts w:ascii="Arial" w:cs="Arial" w:eastAsia="Arial" w:hAnsi="Arial"/>
          <w:b/>
          <w:bCs/>
          <w:color w:val="336633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611 (dispute to bureau), Section 623 (furnisher accuracy). State consumer protection laws may also apply.</w:t>
      </w:r>
    </w:p>
    <w:p>
      <w:pPr>
        <w:pBdr>
          <w:bottom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777777"/>
          <w:sz w:val="16"/>
          <w:szCs w:val="16"/>
        </w:rPr>
        <w:t xml:space="preserve">LETTER BEGINS HERE</w:t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[City, State, ZIP]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[Bureau Mailing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Dispute of Private Student Loan Information</w:t>
      </w:r>
    </w:p>
    <w:p>
      <w:pPr>
        <w:spacing w:after="30"/>
      </w:pPr>
    </w:p>
    <w:p>
      <w:pPr>
        <w:spacing w:after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Lender: </w:t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[Name — e.g., Sallie Mae, SoFi, Navient, Discover, Citizens]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4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Number: </w:t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Issue: </w:t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[Describe inaccuracy]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Sir/Madam:</w:t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disputing the above private student loan information under FCRA Section 611.</w:t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[Choose or adapt:]</w:t>
      </w:r>
      <w:r>
        <w:rPr>
          <w:rFonts w:ascii="Arial" w:cs="Arial" w:eastAsia="Arial" w:hAnsi="Arial"/>
          <w:b w:val="false"/>
          <w:bCs w:val="false"/>
          <w:i/>
          <w:iCs/>
          <w:color w:val="444444"/>
          <w:sz w:val="21"/>
          <w:szCs w:val="21"/>
        </w:rPr>
        <w:t xml:space="preserve"/>
      </w:r>
    </w:p>
    <w:p>
      <w:pPr>
        <w:spacing w:after="20"/>
      </w:pPr>
    </w:p>
    <w:p>
      <w:pPr>
        <w:spacing w:after="6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• The payment history is inaccurate. I have payment records showing on-time payments during the period reported as late.</w:t>
      </w:r>
    </w:p>
    <w:p>
      <w:pPr>
        <w:spacing w:after="6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• This loan was settled for $</w:t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on </w:t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The account should reflect settled/paid status with a zero balance, not an active delinquency of $</w:t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6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• The balance is incorrect. My records show $</w:t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[Correct 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not the $</w:t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[Reported 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shown on my report.</w:t>
      </w:r>
    </w:p>
    <w:p>
      <w:pPr>
        <w:spacing w:after="6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• I was in a hardship forbearance approved by the lender from </w:t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[Start]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to </w:t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[End]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Late payments should not have been reported during this period.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• This loan was discharged in bankruptcy (Chapter 7, Case #</w:t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</w:t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). It should show as included in bankruptcy with a zero balance.</w:t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Please investigate and correct this within 30 days.</w:t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20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color w:val="0066CC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Enclosures: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Credit report with item highlighted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Government-issued photo ID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Proof of current address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Payment receipts or bank statements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Settlement agreement (if applicable)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Forbearance approval letter (if applicable)</w:t>
      </w:r>
    </w:p>
    <w:p>
      <w:pPr>
        <w:spacing w:after="4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Bankruptcy discharge order (if applicable)</w:t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NEXT STEPS: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Send to bureaus. Also send a Section 623 Direct Furnisher Dispute (Letter 21) directly to the lender with copies of your evidence. Private student loan servicers are subject to CFPB oversight — filing a CFPB complaint often accelerates resolution.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AAAAAA"/>
        <w:sz w:val="14"/>
        <w:szCs w:val="14"/>
      </w:rPr>
      <w:t xml:space="preserve">For educational purposes only. Not legal advice. Consult a licensed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2026-03-03T19:07:35.967Z</dcterms:created>
  <dcterms:modified xsi:type="dcterms:W3CDTF">2026-03-03T19:07:35.967Z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