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Contractor CRM Setup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22"/>
          <w:szCs w:val="22"/>
          <w:rtl w:val="0"/>
        </w:rPr>
        <w:t xml:space="preserve">This checklist shows small contractors how to quickly set up a simple CRM so every lead, estimate, and follow‑up is organized in one place.</w:t>
        <w:br w:type="textWrapping"/>
        <w:br w:type="textWrapping"/>
        <w:t xml:space="preserve">You can complete this setup in about 30–45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Step 1 – Create Your CRM Account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a free HubSpot CRM account (hubspot.com).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Verify your email and log in.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your company profile.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your business contact information.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Step 2 – Create Your Pipeline Stages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Sales → Deals → Pipeline settings.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the following pipeline stages: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New Lead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Contacted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Estimate Sent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Follow‑Up Needed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Closed Won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Closed Lost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Step 3 – Add Your Leads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 current leads into the CRM.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customer name, phone, and email.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Attach notes from calls or job site visits.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each lead in the correct pipeline stage.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Step 4 – Set Follow‑Up Tasks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follow‑up reminders for every estimate.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Schedule reminders 2–3 days after sending quotes.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additional follow‑ups at 1 week and 2 weeks.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CRM task list as your daily follow‑up checklist.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Step 5 – Track Your Jobs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leads through the pipeline as they progress.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a customer approves a job, move it to Closed Won.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job is declined, move it to Closed Lost.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your pipeline every morning to know who to follow up with.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Pro Tip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Contractors who track their pipeline consistently close more jobs because they always know which customers need attention.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