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bookmarkStart w:id="0" w:name="_GoBack"/>
      <w:bookmarkEnd w:id="0"/>
      <w:r>
        <w:rPr>
          <w:rFonts w:ascii="Helvetica" w:hAnsi="Helvetica" w:cs="Helvetica"/>
          <w:b/>
          <w:bCs/>
          <w:sz w:val="20"/>
          <w:szCs w:val="20"/>
        </w:rPr>
        <w:t>AVISO LEGA</w:t>
      </w:r>
      <w:r>
        <w:rPr>
          <w:rFonts w:ascii="Helvetica" w:hAnsi="Helvetica" w:cs="Helvetica"/>
          <w:b/>
          <w:bCs/>
          <w:sz w:val="20"/>
          <w:szCs w:val="20"/>
        </w:rPr>
        <w:t>L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MARIA DEL CAMPO MEDINA MARTINEZ se reserva el derecho de modificar cualquier tipo de información que pudiera aparecer en el sitio web, sin que exista obligación de preavisar o poner en conocimiento de los usuarios dichas obligaciones, entendiéndose como su</w:t>
      </w:r>
      <w:r>
        <w:rPr>
          <w:rFonts w:ascii="Helvetica" w:hAnsi="Helvetica" w:cs="Helvetica"/>
          <w:sz w:val="20"/>
          <w:szCs w:val="20"/>
        </w:rPr>
        <w:t>ficiente con la publicación en el sitio web de MARIA DEL CAMPO MEDINA MARTINEZ</w:t>
      </w:r>
      <w:r>
        <w:rPr>
          <w:rFonts w:ascii="Helvetica" w:hAnsi="Helvetica" w:cs="Helvetica"/>
          <w:sz w:val="20"/>
          <w:szCs w:val="20"/>
        </w:rPr>
        <w:t>.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En cumplimiento del artículo 10 de la Ley 34/2002, de 11 de julio, de Servicios de la Sociedad de la Información y Comercio Electrónico, a continuación se exponen los datos ide</w:t>
      </w:r>
      <w:r>
        <w:rPr>
          <w:rFonts w:ascii="Helvetica" w:hAnsi="Helvetica" w:cs="Helvetica"/>
          <w:sz w:val="20"/>
          <w:szCs w:val="20"/>
        </w:rPr>
        <w:t>ntificativos de la empresa propietaria del dominio www.laintegrapeuta.com/</w:t>
      </w:r>
      <w:r>
        <w:rPr>
          <w:rFonts w:ascii="Helvetica" w:hAnsi="Helvetica" w:cs="Helvetica"/>
          <w:sz w:val="20"/>
          <w:szCs w:val="20"/>
        </w:rPr>
        <w:t>: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1. Datos identificativos</w:t>
      </w:r>
      <w:r>
        <w:rPr>
          <w:rFonts w:ascii="Helvetica" w:hAnsi="Helvetica" w:cs="Helvetica"/>
          <w:b/>
          <w:bCs/>
          <w:sz w:val="20"/>
          <w:szCs w:val="20"/>
        </w:rPr>
        <w:t>: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– Nombre de dominio: www.laintegrapeuta.com</w:t>
      </w:r>
      <w:r>
        <w:rPr>
          <w:rFonts w:ascii="Helvetica" w:hAnsi="Helvetica" w:cs="Helvetica"/>
          <w:sz w:val="20"/>
          <w:szCs w:val="20"/>
        </w:rPr>
        <w:t>/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– Denominación social: MARIA DEL CAMPO MEDINA MARTINE</w:t>
      </w:r>
      <w:r>
        <w:rPr>
          <w:rFonts w:ascii="Helvetica" w:hAnsi="Helvetica" w:cs="Helvetica"/>
          <w:sz w:val="20"/>
          <w:szCs w:val="20"/>
        </w:rPr>
        <w:t>Z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– NIF: 03149505</w:t>
      </w:r>
      <w:r>
        <w:rPr>
          <w:rFonts w:ascii="Helvetica" w:hAnsi="Helvetica" w:cs="Helvetica"/>
          <w:sz w:val="20"/>
          <w:szCs w:val="20"/>
        </w:rPr>
        <w:t>T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– Domicilio social: C/ TRAVESIA DEL H</w:t>
      </w:r>
      <w:r>
        <w:rPr>
          <w:rFonts w:ascii="Helvetica" w:hAnsi="Helvetica" w:cs="Helvetica"/>
          <w:sz w:val="20"/>
          <w:szCs w:val="20"/>
        </w:rPr>
        <w:t>OYO, 1, - 19450 TRILLO (Guadalajara). E-mail: info@laintegrapeuta.co</w:t>
      </w:r>
      <w:r>
        <w:rPr>
          <w:rFonts w:ascii="Helvetica" w:hAnsi="Helvetica" w:cs="Helvetica"/>
          <w:sz w:val="20"/>
          <w:szCs w:val="20"/>
        </w:rPr>
        <w:t>m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– Teléfono: 60908211</w:t>
      </w:r>
      <w:r>
        <w:rPr>
          <w:rFonts w:ascii="Helvetica" w:hAnsi="Helvetica" w:cs="Helvetica"/>
          <w:sz w:val="20"/>
          <w:szCs w:val="20"/>
        </w:rPr>
        <w:t>0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– E-mail:</w:t>
      </w:r>
      <w:r>
        <w:rPr>
          <w:rFonts w:ascii="Helvetica" w:hAnsi="Helvetica" w:cs="Helvetica"/>
          <w:sz w:val="20"/>
          <w:szCs w:val="20"/>
        </w:rPr>
        <w:t xml:space="preserve"> </w:t>
      </w:r>
      <w:hyperlink r:id="rId5" w:history="1">
        <w:r>
          <w:rPr>
            <w:rStyle w:val="Hipervnculo"/>
            <w:rFonts w:ascii="Helvetica" w:hAnsi="Helvetica" w:cs="Helvetica"/>
            <w:sz w:val="20"/>
            <w:szCs w:val="20"/>
          </w:rPr>
          <w:t>info@laintegrapeuta.co</w:t>
        </w:r>
        <w:r>
          <w:rPr>
            <w:rStyle w:val="Hipervnculo"/>
            <w:rFonts w:ascii="Helvetica" w:hAnsi="Helvetica" w:cs="Helvetica"/>
            <w:sz w:val="20"/>
            <w:szCs w:val="20"/>
          </w:rPr>
          <w:t>m</w:t>
        </w:r>
      </w:hyperlink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 Datos registrales: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2. Derechos de propiedad intelectual e industria</w:t>
      </w:r>
      <w:r>
        <w:rPr>
          <w:rFonts w:ascii="Helvetica" w:hAnsi="Helvetica" w:cs="Helvetica"/>
          <w:b/>
          <w:bCs/>
          <w:sz w:val="20"/>
          <w:szCs w:val="20"/>
        </w:rPr>
        <w:t>l</w:t>
      </w:r>
      <w:r>
        <w:rPr>
          <w:rFonts w:ascii="Helvetica" w:hAnsi="Helvetica" w:cs="Helvetica"/>
          <w:b/>
          <w:bCs/>
          <w:sz w:val="20"/>
          <w:szCs w:val="20"/>
        </w:rPr>
        <w:t>: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El sitio web, incluyendo a título enunciativo pero no limitativo su programación, edición, compilación y demás elementos necesarios para su funcionamiento, los diseños, logotipos, texto y/o gráficos, son propiedad del responsable o, si es el caso, dispo</w:t>
      </w:r>
      <w:r>
        <w:rPr>
          <w:rFonts w:ascii="Helvetica" w:hAnsi="Helvetica" w:cs="Helvetica"/>
          <w:sz w:val="20"/>
          <w:szCs w:val="20"/>
        </w:rPr>
        <w:t>ne de licencia o autorización expresa por parte de los autores.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Todos los contenidos del sitio web se encuentran debidamente protegidos por la normativa de propiedad intelectual e industrial, así como inscritos en los registros públicos correspondientes. </w:t>
      </w:r>
      <w:r>
        <w:rPr>
          <w:rFonts w:ascii="Helvetica" w:hAnsi="Helvetica" w:cs="Helvetica"/>
          <w:sz w:val="20"/>
          <w:szCs w:val="20"/>
        </w:rPr>
        <w:t>Independientemente de la finalidad para la que fueran destinados, la reproducción total o parcial, uso, explotación, distribución y comercialización, requiere en todo caso de la autorización escrita previa por parte del responsable. Cualquier uso no autori</w:t>
      </w:r>
      <w:r>
        <w:rPr>
          <w:rFonts w:ascii="Helvetica" w:hAnsi="Helvetica" w:cs="Helvetica"/>
          <w:sz w:val="20"/>
          <w:szCs w:val="20"/>
        </w:rPr>
        <w:t>zado previamente se considera un incumplimiento grave de los derechos de propiedad intelectual o industrial del autor. Los diseños, logotipos, texto y/o gráficos ajenos al responsable y que pudieran aparecer en el sitio web, pertenecen a sus respectivos pr</w:t>
      </w:r>
      <w:r>
        <w:rPr>
          <w:rFonts w:ascii="Helvetica" w:hAnsi="Helvetica" w:cs="Helvetica"/>
          <w:sz w:val="20"/>
          <w:szCs w:val="20"/>
        </w:rPr>
        <w:t>opietarios, siendo ellos mismos responsables de cualquier posible controversia que pudiera suscitarse respecto a los mismos.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El responsable reconoce a favor de sus titulares los correspondientes derechos de propiedad intelectual e industrial, no implicand</w:t>
      </w:r>
      <w:r>
        <w:rPr>
          <w:rFonts w:ascii="Helvetica" w:hAnsi="Helvetica" w:cs="Helvetica"/>
          <w:sz w:val="20"/>
          <w:szCs w:val="20"/>
        </w:rPr>
        <w:t>o su sola mención o aparición en el sitio web la existencia de derechos o responsabilidad alguna sobre los mismos, como tampoco respaldo, patrocinio o recomendación por parte del mismo</w:t>
      </w:r>
      <w:r>
        <w:rPr>
          <w:rFonts w:ascii="Helvetica" w:hAnsi="Helvetica" w:cs="Helvetica"/>
          <w:sz w:val="20"/>
          <w:szCs w:val="20"/>
        </w:rPr>
        <w:t>.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Para realizar cualquier tipo de observación respecto a posibles incump</w:t>
      </w:r>
      <w:r>
        <w:rPr>
          <w:rFonts w:ascii="Helvetica" w:hAnsi="Helvetica" w:cs="Helvetica"/>
          <w:sz w:val="20"/>
          <w:szCs w:val="20"/>
        </w:rPr>
        <w:t xml:space="preserve">limientos de los derechos de propiedad intelectual o industrial, así como sobre cualquiera de los contenidos del sitio web, puede hacerlo a través del correo electrónico info@laintegrapeuta.com o a la siguiente dirección postal: C/ TRAVESIA DEL HOYO, 1, - </w:t>
      </w:r>
      <w:r>
        <w:rPr>
          <w:rFonts w:ascii="Helvetica" w:hAnsi="Helvetica" w:cs="Helvetica"/>
          <w:sz w:val="20"/>
          <w:szCs w:val="20"/>
        </w:rPr>
        <w:t>19450 TRILLO (Guadalajara). E-mail: info@laintegrapeuta.com</w:t>
      </w:r>
      <w:r>
        <w:rPr>
          <w:rFonts w:ascii="Helvetica" w:hAnsi="Helvetica" w:cs="Helvetica"/>
          <w:sz w:val="20"/>
          <w:szCs w:val="20"/>
        </w:rPr>
        <w:t>.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3. Navegación, acceso y seguridad</w:t>
      </w:r>
      <w:r>
        <w:rPr>
          <w:rFonts w:ascii="Helvetica" w:hAnsi="Helvetica" w:cs="Helvetica"/>
          <w:b/>
          <w:bCs/>
          <w:sz w:val="20"/>
          <w:szCs w:val="20"/>
        </w:rPr>
        <w:t>: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El acceso, navegación y utilización de esta página web implica por tu parte la aceptación expresa y sin reservas de todos los términos de la presente Política d</w:t>
      </w:r>
      <w:r>
        <w:rPr>
          <w:rFonts w:ascii="Helvetica" w:hAnsi="Helvetica" w:cs="Helvetica"/>
          <w:sz w:val="20"/>
          <w:szCs w:val="20"/>
        </w:rPr>
        <w:t>e Privacidad y Protección de datos, teniendo la misma validez y eficacia que cualquier contrato celebrado por escrito y firmado. En este sentido, se entenderá por Usuario a la persona que acceda, navegue, utilice o participe en los servicios y actividades,</w:t>
      </w:r>
      <w:r>
        <w:rPr>
          <w:rFonts w:ascii="Helvetica" w:hAnsi="Helvetica" w:cs="Helvetica"/>
          <w:sz w:val="20"/>
          <w:szCs w:val="20"/>
        </w:rPr>
        <w:t xml:space="preserve"> gratuitas u onerosas, desarrolladas en el Sitio Web.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El acceso, navegación y utilización de este Sitio web supone la aceptación expresa y sin reservas de todas las advertencias legales, condiciones y términos de uso contenidas en el presente Política de </w:t>
      </w:r>
      <w:r>
        <w:rPr>
          <w:rFonts w:ascii="Helvetica" w:hAnsi="Helvetica" w:cs="Helvetica"/>
          <w:sz w:val="20"/>
          <w:szCs w:val="20"/>
        </w:rPr>
        <w:t>Privacidad y Protección de datos. MARIA DEL CAMPO MEDINA MARTINEZ realiza los máximos esfuerzos para que la navegación se realice en las mejores condiciones y evitar los perjuicios de cualquier tipo que pudiesen ocasionarse durante la misma. MARIA DEL CAMP</w:t>
      </w:r>
      <w:r>
        <w:rPr>
          <w:rFonts w:ascii="Helvetica" w:hAnsi="Helvetica" w:cs="Helvetica"/>
          <w:sz w:val="20"/>
          <w:szCs w:val="20"/>
        </w:rPr>
        <w:t>O MEDINA MARTINEZ no se responsabiliza ni garantiza que el acceso a este Sitio web sea ininterrumpido o que esté libre de error. Tampoco se responsabiliza o garantiza que el contenido o software al que pueda accederse a través de este Sitio web, esté libre</w:t>
      </w:r>
      <w:r>
        <w:rPr>
          <w:rFonts w:ascii="Helvetica" w:hAnsi="Helvetica" w:cs="Helvetica"/>
          <w:sz w:val="20"/>
          <w:szCs w:val="20"/>
        </w:rPr>
        <w:t xml:space="preserve"> de error o cause un daño. En ningún caso MARIA DEL CAMPO MEDINA MARTINEZ será responsable por las pérdidas, daños o perjuicios de cualquier tipo que surjan por el acceso y el uso de la página Web, incluyéndose, pero no limitándose, a los ocasionados a los</w:t>
      </w:r>
      <w:r>
        <w:rPr>
          <w:rFonts w:ascii="Helvetica" w:hAnsi="Helvetica" w:cs="Helvetica"/>
          <w:sz w:val="20"/>
          <w:szCs w:val="20"/>
        </w:rPr>
        <w:t xml:space="preserve"> sistemas informáticos o los provocados por la introducción de virus, ni se hace responsable de los daños que pudiesen ocasionarse a los usuarios por un uso inadecuado de este Sitio web. Los servicios ofertados en este Sitio web sólo pueden ser utilizados </w:t>
      </w:r>
      <w:r>
        <w:rPr>
          <w:rFonts w:ascii="Helvetica" w:hAnsi="Helvetica" w:cs="Helvetica"/>
          <w:sz w:val="20"/>
          <w:szCs w:val="20"/>
        </w:rPr>
        <w:t>correctamente si se cumplen las especificaciones técnicas para las que ha sido diseñado</w:t>
      </w:r>
      <w:r>
        <w:rPr>
          <w:rFonts w:ascii="Helvetica" w:hAnsi="Helvetica" w:cs="Helvetica"/>
          <w:sz w:val="20"/>
          <w:szCs w:val="20"/>
        </w:rPr>
        <w:t>.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Queda prohibido el acceso a este Sitio Web por parte de menores de 14 años, salvo que cuenten con la autorización previa y expresa de sus padres, tutores o representan</w:t>
      </w:r>
      <w:r>
        <w:rPr>
          <w:rFonts w:ascii="Helvetica" w:hAnsi="Helvetica" w:cs="Helvetica"/>
          <w:sz w:val="20"/>
          <w:szCs w:val="20"/>
        </w:rPr>
        <w:t>tes legales, los cuales serán considerados como responsables de los actos que lleven a cabo los menores a su cargo, conforme a la normativa vigente. En todo caso, se presumirá que el acceso realizado por un menor al Sitio Web se ha realizado con autorizaci</w:t>
      </w:r>
      <w:r>
        <w:rPr>
          <w:rFonts w:ascii="Helvetica" w:hAnsi="Helvetica" w:cs="Helvetica"/>
          <w:sz w:val="20"/>
          <w:szCs w:val="20"/>
        </w:rPr>
        <w:t>ón previa y expresa de sus padres, tutores o representantes legales</w:t>
      </w:r>
      <w:r>
        <w:rPr>
          <w:rFonts w:ascii="Helvetica" w:hAnsi="Helvetica" w:cs="Helvetica"/>
          <w:sz w:val="20"/>
          <w:szCs w:val="20"/>
        </w:rPr>
        <w:t>.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4. Exención de responsabilidades el responsable</w:t>
      </w:r>
      <w:r>
        <w:rPr>
          <w:rFonts w:ascii="Helvetica" w:hAnsi="Helvetica" w:cs="Helvetica"/>
          <w:b/>
          <w:bCs/>
          <w:sz w:val="20"/>
          <w:szCs w:val="20"/>
        </w:rPr>
        <w:t>: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Se exime de cualquier tipo de responsabilidad derivada de la información publicada en su sitio web siempre que esta información haya sido </w:t>
      </w:r>
      <w:r>
        <w:rPr>
          <w:rFonts w:ascii="Helvetica" w:hAnsi="Helvetica" w:cs="Helvetica"/>
          <w:sz w:val="20"/>
          <w:szCs w:val="20"/>
        </w:rPr>
        <w:t xml:space="preserve">manipulada o introducida por un tercero ajeno al mismo. Política de enlaces desde el sitio web, es posible que se redirija a contenidos de terceros sitios web. Dado que el responsable no puede controlar siempre los contenidos introducidos por los terceros </w:t>
      </w:r>
      <w:r>
        <w:rPr>
          <w:rFonts w:ascii="Helvetica" w:hAnsi="Helvetica" w:cs="Helvetica"/>
          <w:sz w:val="20"/>
          <w:szCs w:val="20"/>
        </w:rPr>
        <w:t>en sus respectivos sitios web, no asume ningún tipo de responsabilidad respecto a dichos contenidos. En todo caso, procederá a la retirada inmediata de cualquier contenido que pudiera contravenir la legislación nacional o internacional, la moral o el orden</w:t>
      </w:r>
      <w:r>
        <w:rPr>
          <w:rFonts w:ascii="Helvetica" w:hAnsi="Helvetica" w:cs="Helvetica"/>
          <w:sz w:val="20"/>
          <w:szCs w:val="20"/>
        </w:rPr>
        <w:t xml:space="preserve"> público, procediendo a la retirada inmediata de la redirección a dicho sitio web, poniendo en conocimiento de las autoridades competentes el contenido en cuestión. El responsable no se hace responsable de la información y contenidos almacenados, a título </w:t>
      </w:r>
      <w:r>
        <w:rPr>
          <w:rFonts w:ascii="Helvetica" w:hAnsi="Helvetica" w:cs="Helvetica"/>
          <w:sz w:val="20"/>
          <w:szCs w:val="20"/>
        </w:rPr>
        <w:t>enunciativo, pero no limitativo, en foros, chats, generadores de blogs, comentarios, redes sociales o cualquier otro medio que permita a terceros publicar contenidos de forma independiente en la página web del responsable. Sin embargo, y en cumplimiento de</w:t>
      </w:r>
      <w:r>
        <w:rPr>
          <w:rFonts w:ascii="Helvetica" w:hAnsi="Helvetica" w:cs="Helvetica"/>
          <w:sz w:val="20"/>
          <w:szCs w:val="20"/>
        </w:rPr>
        <w:t xml:space="preserve"> lo dispuesto en los artículos 11 y 16 de la LSSICE, se pone a disposición de todos los usuarios, autoridades y fuerzas de seguridad, colaborando de forma activa en la retirada o, en su caso, bloqueo de todos aquellos contenidos que puedan afectar o contra</w:t>
      </w:r>
      <w:r>
        <w:rPr>
          <w:rFonts w:ascii="Helvetica" w:hAnsi="Helvetica" w:cs="Helvetica"/>
          <w:sz w:val="20"/>
          <w:szCs w:val="20"/>
        </w:rPr>
        <w:t>venir la legislación nacional o internacional, los derechos de terceros o la moral y el orden público.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En caso de que el usuario considere que existe en el sitio web algún contenido que pudiera ser susceptible de esta clasificación, se ruega lo notifique </w:t>
      </w:r>
      <w:r>
        <w:rPr>
          <w:rFonts w:ascii="Helvetica" w:hAnsi="Helvetica" w:cs="Helvetica"/>
          <w:sz w:val="20"/>
          <w:szCs w:val="20"/>
        </w:rPr>
        <w:t xml:space="preserve">de forma inmediata al administrador del sitio web. Este sitio web ha sido revisado y probado para que funcione correctamente. En principio, puede garantizarse el correcto funcionamiento los 365 días del año, 24 horas al día. Sin embargo, el responsable no </w:t>
      </w:r>
      <w:r>
        <w:rPr>
          <w:rFonts w:ascii="Helvetica" w:hAnsi="Helvetica" w:cs="Helvetica"/>
          <w:sz w:val="20"/>
          <w:szCs w:val="20"/>
        </w:rPr>
        <w:t>descarta la posibilidad de que existan ciertos errores de programación, o que acontezcan causas de fuerza mayor, catástrofes naturales, huelgas o circunstancias semejantes que hagan imposible el acceso a la página web</w:t>
      </w:r>
      <w:r>
        <w:rPr>
          <w:rFonts w:ascii="Helvetica" w:hAnsi="Helvetica" w:cs="Helvetica"/>
          <w:sz w:val="20"/>
          <w:szCs w:val="20"/>
        </w:rPr>
        <w:t>.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5. Condiciones adicionales</w:t>
      </w:r>
      <w:r>
        <w:rPr>
          <w:rFonts w:ascii="Helvetica" w:hAnsi="Helvetica" w:cs="Helvetica"/>
          <w:b/>
          <w:bCs/>
          <w:sz w:val="20"/>
          <w:szCs w:val="20"/>
        </w:rPr>
        <w:t>: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El usuari</w:t>
      </w:r>
      <w:r>
        <w:rPr>
          <w:rFonts w:ascii="Helvetica" w:hAnsi="Helvetica" w:cs="Helvetica"/>
          <w:sz w:val="20"/>
          <w:szCs w:val="20"/>
        </w:rPr>
        <w:t>o que introduce los datos, es el responsable único y final de la veracidad de la información suministrada en el servicio y en las modificaciones de los mismos que pueda realizar hasta la finalización del mismo</w:t>
      </w:r>
      <w:r>
        <w:rPr>
          <w:rFonts w:ascii="Helvetica" w:hAnsi="Helvetica" w:cs="Helvetica"/>
          <w:sz w:val="20"/>
          <w:szCs w:val="20"/>
        </w:rPr>
        <w:t>.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6. Actualización y modificación de la informa</w:t>
      </w:r>
      <w:r>
        <w:rPr>
          <w:rFonts w:ascii="Helvetica" w:hAnsi="Helvetica" w:cs="Helvetica"/>
          <w:b/>
          <w:bCs/>
          <w:sz w:val="20"/>
          <w:szCs w:val="20"/>
        </w:rPr>
        <w:t>ción</w:t>
      </w:r>
      <w:r>
        <w:rPr>
          <w:rFonts w:ascii="Helvetica" w:hAnsi="Helvetica" w:cs="Helvetica"/>
          <w:b/>
          <w:bCs/>
          <w:sz w:val="20"/>
          <w:szCs w:val="20"/>
        </w:rPr>
        <w:t>: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La información que aparece en este sitio web es la vigente en la fecha de su última actualización. MARIA DEL CAMPO MEDINA MARTINEZ se reserva el derecho a actualizar, modificar o eliminar la información de este sitio web, pudiendo limitar o no permit</w:t>
      </w:r>
      <w:r>
        <w:rPr>
          <w:rFonts w:ascii="Helvetica" w:hAnsi="Helvetica" w:cs="Helvetica"/>
          <w:sz w:val="20"/>
          <w:szCs w:val="20"/>
        </w:rPr>
        <w:t xml:space="preserve">ir el acceso al mismo. No se podrá alterar, cambiar, modificar, o adaptar este sitio web. Sin embargo, MARIA DEL CAMPO MEDINA MARTINEZ se reserva la facultad de efectuar, en cualquier momento, cuantos cambios y modificaciones estime convenientes, pudiendo </w:t>
      </w:r>
      <w:r>
        <w:rPr>
          <w:rFonts w:ascii="Helvetica" w:hAnsi="Helvetica" w:cs="Helvetica"/>
          <w:sz w:val="20"/>
          <w:szCs w:val="20"/>
        </w:rPr>
        <w:t>hacer uso de tal facultad en cualquier momento y sin previo aviso</w:t>
      </w:r>
      <w:r>
        <w:rPr>
          <w:rFonts w:ascii="Helvetica" w:hAnsi="Helvetica" w:cs="Helvetica"/>
          <w:sz w:val="20"/>
          <w:szCs w:val="20"/>
        </w:rPr>
        <w:t>.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7. Ley aplicable y jurisdicción</w:t>
      </w:r>
      <w:r>
        <w:rPr>
          <w:rFonts w:ascii="Helvetica" w:hAnsi="Helvetica" w:cs="Helvetica"/>
          <w:b/>
          <w:bCs/>
          <w:sz w:val="20"/>
          <w:szCs w:val="20"/>
        </w:rPr>
        <w:t>: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Las presentes Condiciones se regirán e interpretarán de acuerdo con la legislación común española. Para cuantas cuestiones pudieran surgir sobre la interpre</w:t>
      </w:r>
      <w:r>
        <w:rPr>
          <w:rFonts w:ascii="Helvetica" w:hAnsi="Helvetica" w:cs="Helvetica"/>
          <w:sz w:val="20"/>
          <w:szCs w:val="20"/>
        </w:rPr>
        <w:t>tación, cumplimiento, rescisión o resolución de las Condiciones Generales, las Partes se someten a la jurisdicción y competencia de los Juzgados y Tribunales de la ciudad de TRILLO. No obstante, lo anterior, de conformidad con la legislación española, para</w:t>
      </w:r>
      <w:r>
        <w:rPr>
          <w:rFonts w:ascii="Helvetica" w:hAnsi="Helvetica" w:cs="Helvetica"/>
          <w:sz w:val="20"/>
          <w:szCs w:val="20"/>
        </w:rPr>
        <w:t xml:space="preserve"> cuantas cuestiones pudieran surgir en relación con estas Condiciones Generales serán competentes los juzgados y tribunales del domicilio que resulte de aplicación, de conformidad con el artículo 52 de la Ley de Enjuiciamiento Civil o norma sustitutiva apl</w:t>
      </w:r>
      <w:r>
        <w:rPr>
          <w:rFonts w:ascii="Helvetica" w:hAnsi="Helvetica" w:cs="Helvetica"/>
          <w:sz w:val="20"/>
          <w:szCs w:val="20"/>
        </w:rPr>
        <w:t>icable en cada momento.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EE7E37">
      <w:pPr>
        <w:pStyle w:val="NormalWeb"/>
        <w:ind w:hanging="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Aviso legal redactado y suministrado por PROTECTION REPORT CONSULTING S.L.U.,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quién se reserva las acciones legales que correspondan contra todo aquel que copie y utilice de forma ilegítima el contenido</w:t>
      </w:r>
      <w:r>
        <w:rPr>
          <w:rFonts w:ascii="Helvetica" w:hAnsi="Helvetica" w:cs="Helvetica"/>
          <w:sz w:val="20"/>
          <w:szCs w:val="20"/>
        </w:rPr>
        <w:t>.</w:t>
      </w:r>
    </w:p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E7E37"/>
    <w:rsid w:val="00E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shd w:val="clear" w:color="auto" w:fill="FFFFFF"/>
      <w:spacing w:before="150" w:after="75"/>
      <w:jc w:val="center"/>
      <w:outlineLvl w:val="0"/>
    </w:pPr>
    <w:rPr>
      <w:b/>
      <w:bCs/>
      <w:color w:val="333333"/>
      <w:kern w:val="36"/>
      <w:sz w:val="27"/>
      <w:szCs w:val="27"/>
    </w:rPr>
  </w:style>
  <w:style w:type="paragraph" w:styleId="Ttulo2">
    <w:name w:val="heading 2"/>
    <w:basedOn w:val="Normal"/>
    <w:link w:val="Ttulo2Car"/>
    <w:uiPriority w:val="9"/>
    <w:qFormat/>
    <w:pPr>
      <w:shd w:val="clear" w:color="auto" w:fill="000066"/>
      <w:spacing w:after="75"/>
      <w:jc w:val="center"/>
      <w:outlineLvl w:val="1"/>
    </w:pPr>
    <w:rPr>
      <w:b/>
      <w:bCs/>
      <w:color w:val="FFFFFF"/>
      <w:sz w:val="23"/>
      <w:szCs w:val="23"/>
    </w:rPr>
  </w:style>
  <w:style w:type="paragraph" w:styleId="Ttulo3">
    <w:name w:val="heading 3"/>
    <w:basedOn w:val="Normal"/>
    <w:link w:val="Ttulo3Car"/>
    <w:uiPriority w:val="9"/>
    <w:qFormat/>
    <w:pPr>
      <w:shd w:val="clear" w:color="auto" w:fill="FFCC00"/>
      <w:spacing w:before="150" w:after="75"/>
      <w:jc w:val="center"/>
      <w:outlineLvl w:val="2"/>
    </w:pPr>
    <w:rPr>
      <w:b/>
      <w:bCs/>
      <w:color w:val="333333"/>
      <w:sz w:val="21"/>
      <w:szCs w:val="21"/>
    </w:rPr>
  </w:style>
  <w:style w:type="paragraph" w:styleId="Ttulo4">
    <w:name w:val="heading 4"/>
    <w:basedOn w:val="Normal"/>
    <w:link w:val="Ttulo4Car"/>
    <w:uiPriority w:val="9"/>
    <w:qFormat/>
    <w:pPr>
      <w:shd w:val="clear" w:color="auto" w:fill="CCCCCC"/>
      <w:spacing w:before="150" w:after="75"/>
      <w:jc w:val="center"/>
      <w:outlineLvl w:val="3"/>
    </w:pPr>
    <w:rPr>
      <w:b/>
      <w:bCs/>
      <w:color w:val="333333"/>
      <w:sz w:val="20"/>
      <w:szCs w:val="20"/>
    </w:rPr>
  </w:style>
  <w:style w:type="paragraph" w:styleId="Ttulo5">
    <w:name w:val="heading 5"/>
    <w:basedOn w:val="Normal"/>
    <w:link w:val="Ttulo5Car"/>
    <w:uiPriority w:val="9"/>
    <w:qFormat/>
    <w:pPr>
      <w:spacing w:before="150" w:after="150"/>
      <w:outlineLvl w:val="4"/>
    </w:pPr>
    <w:rPr>
      <w:b/>
      <w:bCs/>
      <w:sz w:val="18"/>
      <w:szCs w:val="18"/>
    </w:rPr>
  </w:style>
  <w:style w:type="paragraph" w:styleId="Ttulo6">
    <w:name w:val="heading 6"/>
    <w:basedOn w:val="Normal"/>
    <w:link w:val="Ttulo6Car"/>
    <w:uiPriority w:val="9"/>
    <w:qFormat/>
    <w:pPr>
      <w:spacing w:before="150" w:after="150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CdigoHTML">
    <w:name w:val="HTML Code"/>
    <w:basedOn w:val="Fuentedeprrafopredeter"/>
    <w:uiPriority w:val="99"/>
    <w:semiHidden/>
    <w:unhideWhenUsed/>
    <w:rPr>
      <w:rFonts w:ascii="Courier New" w:eastAsiaTheme="minorEastAsia" w:hAnsi="Courier New" w:cs="Courier New"/>
      <w:sz w:val="20"/>
      <w:szCs w:val="20"/>
      <w:shd w:val="clear" w:color="auto" w:fill="DDDDDD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pPr>
      <w:shd w:val="clear" w:color="auto" w:fill="DDDDD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nsolas" w:eastAsiaTheme="minorEastAsia" w:hAnsi="Consola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20"/>
    </w:pPr>
  </w:style>
  <w:style w:type="paragraph" w:customStyle="1" w:styleId="pdfdatatable">
    <w:name w:val="pdf_datatable"/>
    <w:basedOn w:val="Normal"/>
    <w:pPr>
      <w:spacing w:before="100" w:beforeAutospacing="1" w:after="120"/>
    </w:pPr>
    <w:rPr>
      <w:sz w:val="17"/>
      <w:szCs w:val="17"/>
    </w:rPr>
  </w:style>
  <w:style w:type="paragraph" w:customStyle="1" w:styleId="error">
    <w:name w:val="error"/>
    <w:basedOn w:val="Normal"/>
    <w:pPr>
      <w:spacing w:before="100" w:beforeAutospacing="1" w:after="120"/>
    </w:pPr>
    <w:rPr>
      <w:color w:val="EE0000"/>
    </w:rPr>
  </w:style>
  <w:style w:type="paragraph" w:customStyle="1" w:styleId="msginfo">
    <w:name w:val="msg_info"/>
    <w:basedOn w:val="Normal"/>
    <w:pPr>
      <w:pBdr>
        <w:top w:val="single" w:sz="6" w:space="3" w:color="00AA00"/>
        <w:left w:val="single" w:sz="6" w:space="3" w:color="00AA00"/>
        <w:bottom w:val="single" w:sz="6" w:space="3" w:color="00AA00"/>
        <w:right w:val="single" w:sz="6" w:space="3" w:color="00AA00"/>
      </w:pBdr>
      <w:shd w:val="clear" w:color="auto" w:fill="DDFFDD"/>
      <w:spacing w:before="100" w:beforeAutospacing="1" w:after="120"/>
    </w:pPr>
    <w:rPr>
      <w:color w:val="000000"/>
    </w:rPr>
  </w:style>
  <w:style w:type="paragraph" w:customStyle="1" w:styleId="msgerror">
    <w:name w:val="msg_error"/>
    <w:basedOn w:val="Normal"/>
    <w:pPr>
      <w:shd w:val="clear" w:color="auto" w:fill="DD0000"/>
      <w:spacing w:before="100" w:beforeAutospacing="1" w:after="120"/>
    </w:pPr>
    <w:rPr>
      <w:color w:val="FFFFFF"/>
      <w:sz w:val="17"/>
      <w:szCs w:val="17"/>
    </w:rPr>
  </w:style>
  <w:style w:type="paragraph" w:customStyle="1" w:styleId="msgalert">
    <w:name w:val="msg_alert"/>
    <w:basedOn w:val="Normal"/>
    <w:pPr>
      <w:pBdr>
        <w:top w:val="single" w:sz="6" w:space="3" w:color="FF0000"/>
        <w:left w:val="single" w:sz="6" w:space="3" w:color="FF0000"/>
        <w:bottom w:val="single" w:sz="6" w:space="3" w:color="FF0000"/>
        <w:right w:val="single" w:sz="6" w:space="3" w:color="FF0000"/>
      </w:pBdr>
      <w:shd w:val="clear" w:color="auto" w:fill="FFFFAA"/>
      <w:spacing w:before="100" w:beforeAutospacing="1" w:after="120"/>
    </w:pPr>
    <w:rPr>
      <w:color w:val="000000"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shd w:val="clear" w:color="auto" w:fill="FFFFFF"/>
      <w:spacing w:before="150" w:after="75"/>
      <w:jc w:val="center"/>
      <w:outlineLvl w:val="0"/>
    </w:pPr>
    <w:rPr>
      <w:b/>
      <w:bCs/>
      <w:color w:val="333333"/>
      <w:kern w:val="36"/>
      <w:sz w:val="27"/>
      <w:szCs w:val="27"/>
    </w:rPr>
  </w:style>
  <w:style w:type="paragraph" w:styleId="Ttulo2">
    <w:name w:val="heading 2"/>
    <w:basedOn w:val="Normal"/>
    <w:link w:val="Ttulo2Car"/>
    <w:uiPriority w:val="9"/>
    <w:qFormat/>
    <w:pPr>
      <w:shd w:val="clear" w:color="auto" w:fill="000066"/>
      <w:spacing w:after="75"/>
      <w:jc w:val="center"/>
      <w:outlineLvl w:val="1"/>
    </w:pPr>
    <w:rPr>
      <w:b/>
      <w:bCs/>
      <w:color w:val="FFFFFF"/>
      <w:sz w:val="23"/>
      <w:szCs w:val="23"/>
    </w:rPr>
  </w:style>
  <w:style w:type="paragraph" w:styleId="Ttulo3">
    <w:name w:val="heading 3"/>
    <w:basedOn w:val="Normal"/>
    <w:link w:val="Ttulo3Car"/>
    <w:uiPriority w:val="9"/>
    <w:qFormat/>
    <w:pPr>
      <w:shd w:val="clear" w:color="auto" w:fill="FFCC00"/>
      <w:spacing w:before="150" w:after="75"/>
      <w:jc w:val="center"/>
      <w:outlineLvl w:val="2"/>
    </w:pPr>
    <w:rPr>
      <w:b/>
      <w:bCs/>
      <w:color w:val="333333"/>
      <w:sz w:val="21"/>
      <w:szCs w:val="21"/>
    </w:rPr>
  </w:style>
  <w:style w:type="paragraph" w:styleId="Ttulo4">
    <w:name w:val="heading 4"/>
    <w:basedOn w:val="Normal"/>
    <w:link w:val="Ttulo4Car"/>
    <w:uiPriority w:val="9"/>
    <w:qFormat/>
    <w:pPr>
      <w:shd w:val="clear" w:color="auto" w:fill="CCCCCC"/>
      <w:spacing w:before="150" w:after="75"/>
      <w:jc w:val="center"/>
      <w:outlineLvl w:val="3"/>
    </w:pPr>
    <w:rPr>
      <w:b/>
      <w:bCs/>
      <w:color w:val="333333"/>
      <w:sz w:val="20"/>
      <w:szCs w:val="20"/>
    </w:rPr>
  </w:style>
  <w:style w:type="paragraph" w:styleId="Ttulo5">
    <w:name w:val="heading 5"/>
    <w:basedOn w:val="Normal"/>
    <w:link w:val="Ttulo5Car"/>
    <w:uiPriority w:val="9"/>
    <w:qFormat/>
    <w:pPr>
      <w:spacing w:before="150" w:after="150"/>
      <w:outlineLvl w:val="4"/>
    </w:pPr>
    <w:rPr>
      <w:b/>
      <w:bCs/>
      <w:sz w:val="18"/>
      <w:szCs w:val="18"/>
    </w:rPr>
  </w:style>
  <w:style w:type="paragraph" w:styleId="Ttulo6">
    <w:name w:val="heading 6"/>
    <w:basedOn w:val="Normal"/>
    <w:link w:val="Ttulo6Car"/>
    <w:uiPriority w:val="9"/>
    <w:qFormat/>
    <w:pPr>
      <w:spacing w:before="150" w:after="150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CdigoHTML">
    <w:name w:val="HTML Code"/>
    <w:basedOn w:val="Fuentedeprrafopredeter"/>
    <w:uiPriority w:val="99"/>
    <w:semiHidden/>
    <w:unhideWhenUsed/>
    <w:rPr>
      <w:rFonts w:ascii="Courier New" w:eastAsiaTheme="minorEastAsia" w:hAnsi="Courier New" w:cs="Courier New"/>
      <w:sz w:val="20"/>
      <w:szCs w:val="20"/>
      <w:shd w:val="clear" w:color="auto" w:fill="DDDDDD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pPr>
      <w:shd w:val="clear" w:color="auto" w:fill="DDDDD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nsolas" w:eastAsiaTheme="minorEastAsia" w:hAnsi="Consola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20"/>
    </w:pPr>
  </w:style>
  <w:style w:type="paragraph" w:customStyle="1" w:styleId="pdfdatatable">
    <w:name w:val="pdf_datatable"/>
    <w:basedOn w:val="Normal"/>
    <w:pPr>
      <w:spacing w:before="100" w:beforeAutospacing="1" w:after="120"/>
    </w:pPr>
    <w:rPr>
      <w:sz w:val="17"/>
      <w:szCs w:val="17"/>
    </w:rPr>
  </w:style>
  <w:style w:type="paragraph" w:customStyle="1" w:styleId="error">
    <w:name w:val="error"/>
    <w:basedOn w:val="Normal"/>
    <w:pPr>
      <w:spacing w:before="100" w:beforeAutospacing="1" w:after="120"/>
    </w:pPr>
    <w:rPr>
      <w:color w:val="EE0000"/>
    </w:rPr>
  </w:style>
  <w:style w:type="paragraph" w:customStyle="1" w:styleId="msginfo">
    <w:name w:val="msg_info"/>
    <w:basedOn w:val="Normal"/>
    <w:pPr>
      <w:pBdr>
        <w:top w:val="single" w:sz="6" w:space="3" w:color="00AA00"/>
        <w:left w:val="single" w:sz="6" w:space="3" w:color="00AA00"/>
        <w:bottom w:val="single" w:sz="6" w:space="3" w:color="00AA00"/>
        <w:right w:val="single" w:sz="6" w:space="3" w:color="00AA00"/>
      </w:pBdr>
      <w:shd w:val="clear" w:color="auto" w:fill="DDFFDD"/>
      <w:spacing w:before="100" w:beforeAutospacing="1" w:after="120"/>
    </w:pPr>
    <w:rPr>
      <w:color w:val="000000"/>
    </w:rPr>
  </w:style>
  <w:style w:type="paragraph" w:customStyle="1" w:styleId="msgerror">
    <w:name w:val="msg_error"/>
    <w:basedOn w:val="Normal"/>
    <w:pPr>
      <w:shd w:val="clear" w:color="auto" w:fill="DD0000"/>
      <w:spacing w:before="100" w:beforeAutospacing="1" w:after="120"/>
    </w:pPr>
    <w:rPr>
      <w:color w:val="FFFFFF"/>
      <w:sz w:val="17"/>
      <w:szCs w:val="17"/>
    </w:rPr>
  </w:style>
  <w:style w:type="paragraph" w:customStyle="1" w:styleId="msgalert">
    <w:name w:val="msg_alert"/>
    <w:basedOn w:val="Normal"/>
    <w:pPr>
      <w:pBdr>
        <w:top w:val="single" w:sz="6" w:space="3" w:color="FF0000"/>
        <w:left w:val="single" w:sz="6" w:space="3" w:color="FF0000"/>
        <w:bottom w:val="single" w:sz="6" w:space="3" w:color="FF0000"/>
        <w:right w:val="single" w:sz="6" w:space="3" w:color="FF0000"/>
      </w:pBdr>
      <w:shd w:val="clear" w:color="auto" w:fill="FFFFAA"/>
      <w:spacing w:before="100" w:beforeAutospacing="1" w:after="120"/>
    </w:pPr>
    <w:rPr>
      <w:color w:val="000000"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ologia@sanjosesportfootclin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1400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mcarmen</dc:creator>
  <cp:lastModifiedBy>mcarmen</cp:lastModifiedBy>
  <cp:revision>2</cp:revision>
  <dcterms:created xsi:type="dcterms:W3CDTF">2025-03-21T08:11:00Z</dcterms:created>
  <dcterms:modified xsi:type="dcterms:W3CDTF">2025-03-21T08:11:00Z</dcterms:modified>
</cp:coreProperties>
</file>