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08D28"/>
          <w:sz w:val="36"/>
        </w:rPr>
        <w:t>QUEEN A</w:t>
      </w:r>
      <w:r>
        <w:rPr>
          <w:color w:val="245C3A"/>
        </w:rPr>
        <w:br/>
        <w:t>THE CLARITY COACH</w:t>
      </w:r>
    </w:p>
    <w:p>
      <w:pPr>
        <w:pStyle w:val="Title"/>
        <w:jc w:val="center"/>
      </w:pPr>
      <w:r>
        <w:t>Terms and Conditions</w:t>
      </w:r>
    </w:p>
    <w:p>
      <w:pPr>
        <w:jc w:val="center"/>
      </w:pPr>
      <w:r>
        <w:rPr>
          <w:b/>
          <w:color w:val="245C3A"/>
        </w:rPr>
        <w:t>S&amp;B Scentz LLC | Plant Seeds of Clarity</w:t>
      </w:r>
    </w:p>
    <w:p>
      <w:pPr>
        <w:jc w:val="center"/>
      </w:pPr>
      <w:r>
        <w:rPr>
          <w:i/>
          <w:color w:val="555555"/>
          <w:sz w:val="19"/>
        </w:rPr>
        <w:t>Effective and last updated September 13, 2026</w:t>
      </w:r>
    </w:p>
    <w:p>
      <w:r>
        <w:t>These Terms and Conditions govern use of Queenaspeaks.info and participation in the Plant Seeds of Clarity sponsorship initiative operated by S&amp;B Scentz LLC, doing business as Queen A - The Clarity Coach. By using the website or submitting a sponsorship payment, you agree to these terms and the policies linked from the website.</w:t>
      </w:r>
    </w:p>
    <w:p>
      <w:pPr>
        <w:pStyle w:val="Heading1"/>
      </w:pPr>
      <w:r>
        <w:t>Business and Initiative</w:t>
      </w:r>
    </w:p>
    <w:p>
      <w:r>
        <w:t>Plant Seeds of Clarity is a business initiative of S&amp;B Scentz LLC, not a charitable nonprofit solicitation. Sponsorship payments support the development and delivery of programs, resources, outreach, and future growth. Sponsorships are not represented as tax-deductible charitable contributions. Sponsors should consult their own tax professionals regarding the treatment of sponsorship expenses.</w:t>
      </w:r>
    </w:p>
    <w:p>
      <w:pPr>
        <w:pStyle w:val="Heading1"/>
      </w:pPr>
      <w:r>
        <w:t>Eligibility and Acceptable Use</w:t>
      </w:r>
    </w:p>
    <w:p>
      <w:r>
        <w:t>You must be at least 18 years old and legally able to enter an agreement to submit a sponsorship. If you act for an organization, you represent that you have authority to bind it. You may not misuse the website, interfere with its operation, submit false or unlawful information, attempt unauthorized access, or use campaign content in a way that violates law or another person’s rights.</w:t>
      </w:r>
    </w:p>
    <w:p>
      <w:pPr>
        <w:pStyle w:val="Heading1"/>
      </w:pPr>
      <w:r>
        <w:t>Sponsorship Selection and Acceptance</w:t>
      </w:r>
    </w:p>
    <w:p>
      <w:r>
        <w:t>A sponsorship request is subject to acceptance by S&amp;B Scentz LLC. We may decline, cancel, or return a sponsorship when necessary because of fraud concerns, payment problems, unlawful or harmful activity, reputational conflict, inability to provide the stated benefit, or another reasonable business concern. A payment receipt does not require us to publish or display content that we reasonably consider unlawful, misleading, discriminatory, infringing, or inconsistent with the initiative.</w:t>
      </w:r>
    </w:p>
    <w:p>
      <w:pPr>
        <w:pStyle w:val="Heading1"/>
      </w:pPr>
      <w:r>
        <w:t>Sponsorship Benefits</w:t>
      </w:r>
    </w:p>
    <w:p>
      <w:r>
        <w:t>Sponsors are eligible for the benefits displayed for the sponsorship level selected at the time of payment, subject to availability, stated deadlines, and the sponsor providing requested materials on time. Benefits are promotional or business-recognition benefits and do not guarantee sales, leads, publicity, attendance, audience reach, media coverage, or any particular result.</w:t>
      </w:r>
    </w:p>
    <w:p>
      <w:r>
        <w:t>If a listed benefit becomes unavailable, S&amp;B Scentz LLC may offer a reasonably comparable substitution. Any custom benefit, exclusivity, speaking opportunity, event access, use of a logo, or special commitment must be confirmed in writing by an authorized representative of S&amp;B Scentz LLC.</w:t>
      </w:r>
    </w:p>
    <w:p>
      <w:pPr>
        <w:pStyle w:val="Heading1"/>
      </w:pPr>
      <w:r>
        <w:t>Sponsor Materials and Permission</w:t>
      </w:r>
    </w:p>
    <w:p>
      <w:r>
        <w:t>When you provide a business name, logo, image, testimonial, link, or other material, you represent that you have permission to provide it and grant S&amp;B Scentz LLC a nonexclusive, royalty-free license to use, reproduce, resize, format, and display it only as reasonably needed to administer and promote the sponsorship and initiative. You remain responsible for the accuracy and legality of your materials.</w:t>
      </w:r>
    </w:p>
    <w:p>
      <w:pPr>
        <w:pStyle w:val="Heading1"/>
      </w:pPr>
      <w:r>
        <w:t>Payments and Refunds</w:t>
      </w:r>
    </w:p>
    <w:p>
      <w:r>
        <w:t>Payments are processed through Square or another disclosed processor and are subject to the Sponsorship Payment and Refund Policy. Prices are stated in U.S. dollars unless otherwise shown. You are responsible for providing accurate payment and contact information and for any applicable taxes or fees imposed on you.</w:t>
      </w:r>
    </w:p>
    <w:p>
      <w:pPr>
        <w:pStyle w:val="Heading1"/>
      </w:pPr>
      <w:r>
        <w:t>Intellectual Property</w:t>
      </w:r>
    </w:p>
    <w:p>
      <w:r>
        <w:t>Unless otherwise stated, the website, CROWNED FOCUS framework, campaign language, program content, graphics, recordings, trademarks, and other materials are owned by or licensed to S&amp;B Scentz LLC. No ownership rights are transferred through a sponsorship. You may not copy, sell, modify, distribute, publish, record, or create derivative works from protected content without prior written permission, except as allowed by law.</w:t>
      </w:r>
    </w:p>
    <w:p>
      <w:pPr>
        <w:pStyle w:val="Heading1"/>
      </w:pPr>
      <w:r>
        <w:t>Educational and Results Disclaimer</w:t>
      </w:r>
    </w:p>
    <w:p>
      <w:r>
        <w:t>Programs and website materials provide educational, motivational, and coaching information. They are not medical, mental-health, legal, financial, or tax advice and are not a substitute for licensed professional services. Individual and organizational results vary, and no specific outcome is promised.</w:t>
      </w:r>
    </w:p>
    <w:p>
      <w:pPr>
        <w:pStyle w:val="Heading1"/>
      </w:pPr>
      <w:r>
        <w:t>Third Party Services</w:t>
      </w:r>
    </w:p>
    <w:p>
      <w:r>
        <w:t>Links and integrations may connect you to Systeme.io, Square, social-media platforms, video hosts, or other third parties. Their services and policies are outside our control. S&amp;B Scentz LLC is not responsible for third-party outages, security practices, content, charges, or decisions.</w:t>
      </w:r>
    </w:p>
    <w:p>
      <w:pPr>
        <w:pStyle w:val="Heading1"/>
      </w:pPr>
      <w:r>
        <w:t>Suspension and Termination</w:t>
      </w:r>
    </w:p>
    <w:p>
      <w:r>
        <w:t>We may suspend or terminate website access or a sponsorship relationship when a user or sponsor violates these terms, fails to pay, misuses campaign materials, creates a legal or safety risk, or engages in conduct reasonably likely to harm the initiative or its participants. Termination does not eliminate obligations that arose before termination. Payment consequences are governed by the Sponsorship Payment and Refund Policy.</w:t>
      </w:r>
    </w:p>
    <w:p>
      <w:pPr>
        <w:pStyle w:val="Heading1"/>
      </w:pPr>
      <w:r>
        <w:t>Disclaimers and Limitation of Liability</w:t>
      </w:r>
    </w:p>
    <w:p>
      <w:r>
        <w:t>To the fullest extent permitted by law, the website and campaign materials are provided as available without warranties of uninterrupted access or a particular result. S&amp;B Scentz LLC will not be liable for indirect, incidental, special, consequential, or punitive damages arising from the website, third-party services, or a sponsorship. To the fullest extent permitted by law, total liability for a claim related to a sponsorship will not exceed the amount actually paid for that sponsorship. These limitations do not apply where prohibited by law.</w:t>
      </w:r>
    </w:p>
    <w:p>
      <w:pPr>
        <w:pStyle w:val="Heading1"/>
      </w:pPr>
      <w:r>
        <w:t>Indemnification</w:t>
      </w:r>
    </w:p>
    <w:p>
      <w:r>
        <w:t>To the extent permitted by law, you agree to defend and indemnify S&amp;B Scentz LLC and its owners, personnel, and contractors from third-party claims, losses, or expenses arising from your unlawful use of the website, breach of these terms, or materials you submit, except to the extent caused by our own unlawful conduct.</w:t>
      </w:r>
    </w:p>
    <w:p>
      <w:pPr>
        <w:pStyle w:val="Heading1"/>
      </w:pPr>
      <w:r>
        <w:t>Governing Law and Disputes</w:t>
      </w:r>
    </w:p>
    <w:p>
      <w:r>
        <w:t>These terms are governed by the laws of the State of Ohio, without regard to conflict-of-law rules. Before filing a lawsuit, the parties will make a good-faith effort to resolve the dispute informally by written notice and at least 30 days for discussion. Unless applicable law requires otherwise, legal proceedings must be brought in a court of competent jurisdiction serving Hamilton County, Ohio.</w:t>
      </w:r>
    </w:p>
    <w:p>
      <w:pPr>
        <w:pStyle w:val="Heading1"/>
      </w:pPr>
      <w:r>
        <w:t>Changes and Severability</w:t>
      </w:r>
    </w:p>
    <w:p>
      <w:r>
        <w:t>We may revise these terms by posting an updated version with a new effective date. Changes apply prospectively unless law permits otherwise. If one provision is held unenforceable, the remaining provisions remain in effect. Failure to enforce a provision is not a waiver. These terms, the Privacy Policy, the Sponsorship Payment and Refund Policy, and any written sponsorship agreement form the applicable agreement.</w:t>
      </w:r>
    </w:p>
    <w:p>
      <w:pPr>
        <w:pStyle w:val="Heading1"/>
      </w:pPr>
      <w:r>
        <w:t>Contact Us</w:t>
      </w:r>
    </w:p>
    <w:p>
      <w:r>
        <w:t>Questions, requests, or notices concerning this policy may be sent to:</w:t>
      </w:r>
    </w:p>
    <w:p>
      <w:r>
        <w:t>S&amp;B Scentz LLC</w:t>
        <w:br/>
        <w:t>Queen A - The Clarity Coach</w:t>
        <w:br/>
        <w:t>Cincinnati, Ohio</w:t>
        <w:br/>
        <w:t>Phone: 614-233-1727</w:t>
        <w:br/>
        <w:t xml:space="preserve">Email: </w:t>
      </w:r>
      <w:hyperlink r:id="rId9">
        <w:r>
          <w:rPr>
            <w:color w:val="245C3A"/>
            <w:u w:val="single"/>
          </w:rPr>
          <w:t>Queenaspeaks@gmail.com</w:t>
        </w:r>
      </w:hyperlink>
    </w:p>
    <w:sectPr w:rsidR="00FC693F" w:rsidRPr="0006063C" w:rsidSect="00034616">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S&amp;B Scentz LLC | Queen A - The Clarity Coach | 614-233-1727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spacing w:before="300" w:after="160"/>
      <w:jc w:val="left"/>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val="0"/>
      <w:keepLines/>
      <w:spacing w:before="300" w:after="160"/>
      <w:jc w:val="left"/>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16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Queenaspeaks@gmail.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