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3lndi5fbmah" w:id="0"/>
      <w:bookmarkEnd w:id="0"/>
      <w:r w:rsidDel="00000000" w:rsidR="00000000" w:rsidRPr="00000000">
        <w:rPr>
          <w:b w:val="1"/>
          <w:color w:val="000000"/>
          <w:sz w:val="26"/>
          <w:szCs w:val="26"/>
          <w:rtl w:val="0"/>
        </w:rPr>
        <w:t xml:space="preserve">CONDITIONS GÉNÉRALES DE VENTE - Horizon.ia</w:t>
      </w:r>
    </w:p>
    <w:p w:rsidR="00000000" w:rsidDel="00000000" w:rsidP="00000000" w:rsidRDefault="00000000" w:rsidRPr="00000000" w14:paraId="00000002">
      <w:pPr>
        <w:spacing w:after="240" w:before="240" w:lineRule="auto"/>
        <w:rPr/>
      </w:pPr>
      <w:r w:rsidDel="00000000" w:rsidR="00000000" w:rsidRPr="00000000">
        <w:rPr>
          <w:b w:val="1"/>
          <w:rtl w:val="0"/>
        </w:rPr>
        <w:t xml:space="preserve">Entreprise :</w:t>
      </w:r>
      <w:r w:rsidDel="00000000" w:rsidR="00000000" w:rsidRPr="00000000">
        <w:rPr>
          <w:rtl w:val="0"/>
        </w:rPr>
        <w:t xml:space="preserve"> Jean Briac Coadou - Horizon.ia</w:t>
        <w:br w:type="textWrapping"/>
      </w:r>
      <w:r w:rsidDel="00000000" w:rsidR="00000000" w:rsidRPr="00000000">
        <w:rPr>
          <w:b w:val="1"/>
          <w:rtl w:val="0"/>
        </w:rPr>
        <w:t xml:space="preserve">Adresse :</w:t>
      </w:r>
      <w:r w:rsidDel="00000000" w:rsidR="00000000" w:rsidRPr="00000000">
        <w:rPr>
          <w:rtl w:val="0"/>
        </w:rPr>
        <w:t xml:space="preserve"> 25 rue Antoine Mazier, 22970 Ploumagoar, France</w:t>
        <w:br w:type="textWrapping"/>
      </w:r>
      <w:r w:rsidDel="00000000" w:rsidR="00000000" w:rsidRPr="00000000">
        <w:rPr>
          <w:b w:val="1"/>
          <w:rtl w:val="0"/>
        </w:rPr>
        <w:t xml:space="preserve">Email :</w:t>
      </w:r>
      <w:r w:rsidDel="00000000" w:rsidR="00000000" w:rsidRPr="00000000">
        <w:rPr>
          <w:rtl w:val="0"/>
        </w:rPr>
        <w:t xml:space="preserve"> jeanbriac@linkedify.fr</w:t>
      </w:r>
    </w:p>
    <w:p w:rsidR="00000000" w:rsidDel="00000000" w:rsidP="00000000" w:rsidRDefault="00000000" w:rsidRPr="00000000" w14:paraId="00000003">
      <w:pPr>
        <w:spacing w:after="240" w:before="240" w:lineRule="auto"/>
        <w:rPr/>
      </w:pPr>
      <w:r w:rsidDel="00000000" w:rsidR="00000000" w:rsidRPr="00000000">
        <w:rPr>
          <w:b w:val="1"/>
          <w:rtl w:val="0"/>
        </w:rPr>
        <w:t xml:space="preserve">Formation vendue :</w:t>
      </w:r>
      <w:r w:rsidDel="00000000" w:rsidR="00000000" w:rsidRPr="00000000">
        <w:rPr>
          <w:rtl w:val="0"/>
        </w:rPr>
        <w:t xml:space="preserve"> Formation en ligne d'accompagnement pour l'implémentation de l'IA dans le quotidien des entrepreneurs (3 mois).</w:t>
        <w:br w:type="textWrapping"/>
      </w:r>
      <w:r w:rsidDel="00000000" w:rsidR="00000000" w:rsidRPr="00000000">
        <w:rPr>
          <w:b w:val="1"/>
          <w:rtl w:val="0"/>
        </w:rPr>
        <w:t xml:space="preserve">Prix :</w:t>
      </w:r>
      <w:r w:rsidDel="00000000" w:rsidR="00000000" w:rsidRPr="00000000">
        <w:rPr>
          <w:rtl w:val="0"/>
        </w:rPr>
        <w:t xml:space="preserve"> 997€ (possibilité de paiement en plusieurs fois : 350€ par mois pendant 3 mois).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q3udnc6n9cag" w:id="1"/>
      <w:bookmarkEnd w:id="1"/>
      <w:r w:rsidDel="00000000" w:rsidR="00000000" w:rsidRPr="00000000">
        <w:rPr>
          <w:b w:val="1"/>
          <w:color w:val="000000"/>
          <w:sz w:val="22"/>
          <w:szCs w:val="22"/>
          <w:rtl w:val="0"/>
        </w:rPr>
        <w:t xml:space="preserve">1. Objet</w:t>
      </w:r>
    </w:p>
    <w:p w:rsidR="00000000" w:rsidDel="00000000" w:rsidP="00000000" w:rsidRDefault="00000000" w:rsidRPr="00000000" w14:paraId="00000006">
      <w:pPr>
        <w:spacing w:after="240" w:before="240" w:lineRule="auto"/>
        <w:rPr/>
      </w:pPr>
      <w:r w:rsidDel="00000000" w:rsidR="00000000" w:rsidRPr="00000000">
        <w:rPr>
          <w:rtl w:val="0"/>
        </w:rPr>
        <w:t xml:space="preserve">Les présentes Conditions Générales de Vente (CGV) régissent l'ensemble des ventes de la formation proposée par Horizon.ia et réalisée par Jean Briac Coadou. Elles visent à définir les modalités de vente et de prestation du service.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kterrv91g9is" w:id="2"/>
      <w:bookmarkEnd w:id="2"/>
      <w:r w:rsidDel="00000000" w:rsidR="00000000" w:rsidRPr="00000000">
        <w:rPr>
          <w:b w:val="1"/>
          <w:color w:val="000000"/>
          <w:sz w:val="22"/>
          <w:szCs w:val="22"/>
          <w:rtl w:val="0"/>
        </w:rPr>
        <w:t xml:space="preserve">2. Prix et Modalités de Paiement</w:t>
      </w:r>
    </w:p>
    <w:p w:rsidR="00000000" w:rsidDel="00000000" w:rsidP="00000000" w:rsidRDefault="00000000" w:rsidRPr="00000000" w14:paraId="00000008">
      <w:pPr>
        <w:spacing w:after="240" w:before="240" w:lineRule="auto"/>
        <w:rPr/>
      </w:pPr>
      <w:r w:rsidDel="00000000" w:rsidR="00000000" w:rsidRPr="00000000">
        <w:rPr>
          <w:rtl w:val="0"/>
        </w:rPr>
        <w:t xml:space="preserve">Le prix de la formation est fixé à 997€, avec la possibilité d’un paiement en trois fois à raison de 350€ par mois sur 3 mois. Le paiement s'effectue exclusivement par carte bancaire via le processeur de paiement sécurisé Mollie. L'accès à la formation est accordé dès que le paiement est validé.</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hg8reci6s96b" w:id="3"/>
      <w:bookmarkEnd w:id="3"/>
      <w:r w:rsidDel="00000000" w:rsidR="00000000" w:rsidRPr="00000000">
        <w:rPr>
          <w:b w:val="1"/>
          <w:color w:val="000000"/>
          <w:sz w:val="22"/>
          <w:szCs w:val="22"/>
          <w:rtl w:val="0"/>
        </w:rPr>
        <w:t xml:space="preserve">3. Accès à la Formation</w:t>
      </w:r>
    </w:p>
    <w:p w:rsidR="00000000" w:rsidDel="00000000" w:rsidP="00000000" w:rsidRDefault="00000000" w:rsidRPr="00000000" w14:paraId="0000000A">
      <w:pPr>
        <w:spacing w:after="240" w:before="240" w:lineRule="auto"/>
        <w:rPr/>
      </w:pPr>
      <w:r w:rsidDel="00000000" w:rsidR="00000000" w:rsidRPr="00000000">
        <w:rPr>
          <w:rtl w:val="0"/>
        </w:rPr>
        <w:t xml:space="preserve">La formation est intégralement hébergée en ligne sur la plateforme Skool. Les participants reçoivent leurs accès dès validation du paiement. L'accès à la formation est accordé à vie, permettant ainsi aux participants de consulter le contenu à leur convenance. Cependant, l'accès au mentorat en groupe est limité à une période de 3 mois à compter de l'inscription.</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fd87f21297hi" w:id="4"/>
      <w:bookmarkEnd w:id="4"/>
      <w:r w:rsidDel="00000000" w:rsidR="00000000" w:rsidRPr="00000000">
        <w:rPr>
          <w:b w:val="1"/>
          <w:color w:val="000000"/>
          <w:sz w:val="22"/>
          <w:szCs w:val="22"/>
          <w:rtl w:val="0"/>
        </w:rPr>
        <w:t xml:space="preserve">4. Mentorat et Ressources Supplémentaires</w:t>
      </w:r>
    </w:p>
    <w:p w:rsidR="00000000" w:rsidDel="00000000" w:rsidP="00000000" w:rsidRDefault="00000000" w:rsidRPr="00000000" w14:paraId="0000000C">
      <w:pPr>
        <w:spacing w:after="240" w:before="240" w:lineRule="auto"/>
        <w:rPr/>
      </w:pPr>
      <w:r w:rsidDel="00000000" w:rsidR="00000000" w:rsidRPr="00000000">
        <w:rPr>
          <w:rtl w:val="0"/>
        </w:rPr>
        <w:t xml:space="preserve">La formation comprend une session hebdomadaire de mentorat en groupe d’une durée de 1 heure, pendant une période de 3 mois. En plus de ces sessions, les participants ont accès à des ressources complémentaires telles que des templates Notion et des outils GPT personnalisés, créés par Horizon.ia.</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h9ncp78vpotz" w:id="5"/>
      <w:bookmarkEnd w:id="5"/>
      <w:r w:rsidDel="00000000" w:rsidR="00000000" w:rsidRPr="00000000">
        <w:rPr>
          <w:b w:val="1"/>
          <w:color w:val="000000"/>
          <w:sz w:val="22"/>
          <w:szCs w:val="22"/>
          <w:rtl w:val="0"/>
        </w:rPr>
        <w:t xml:space="preserve">5. Propriété Intellectuelle</w:t>
      </w:r>
    </w:p>
    <w:p w:rsidR="00000000" w:rsidDel="00000000" w:rsidP="00000000" w:rsidRDefault="00000000" w:rsidRPr="00000000" w14:paraId="0000000E">
      <w:pPr>
        <w:spacing w:after="240" w:before="240" w:lineRule="auto"/>
        <w:rPr/>
      </w:pPr>
      <w:r w:rsidDel="00000000" w:rsidR="00000000" w:rsidRPr="00000000">
        <w:rPr>
          <w:rtl w:val="0"/>
        </w:rPr>
        <w:t xml:space="preserve">Tout le contenu de la formation, incluant mais ne se limitant pas aux vidéos, ressources écrites, et outils supplémentaires (comme les templates Notion), est la propriété exclusive de Jean Briac Coadou. Toute reproduction, distribution ou utilisation sans autorisation expresse est strictement interdite.</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afxbops5e7t9" w:id="6"/>
      <w:bookmarkEnd w:id="6"/>
      <w:r w:rsidDel="00000000" w:rsidR="00000000" w:rsidRPr="00000000">
        <w:rPr>
          <w:b w:val="1"/>
          <w:color w:val="000000"/>
          <w:sz w:val="22"/>
          <w:szCs w:val="22"/>
          <w:rtl w:val="0"/>
        </w:rPr>
        <w:t xml:space="preserve">6. Traitement des Données Personnelles (RGPD)</w:t>
      </w:r>
    </w:p>
    <w:p w:rsidR="00000000" w:rsidDel="00000000" w:rsidP="00000000" w:rsidRDefault="00000000" w:rsidRPr="00000000" w14:paraId="00000010">
      <w:pPr>
        <w:spacing w:after="240" w:before="240" w:lineRule="auto"/>
        <w:rPr/>
      </w:pPr>
      <w:r w:rsidDel="00000000" w:rsidR="00000000" w:rsidRPr="00000000">
        <w:rPr>
          <w:rtl w:val="0"/>
        </w:rPr>
        <w:t xml:space="preserve">Les informations personnelles collectées lors de l’inscription, telles que les noms, prénoms, adresses emails et coordonnées de paiement, sont strictement confidentielles et utilisées uniquement dans le cadre de la formation. Ces données sont traitées conformément à la réglementation européenne (RGPD). Elles peuvent être partagées avec des prestataires externes comme Skool et Mollie uniquement dans le cadre nécessaire à la prestation du service. Les participants disposent d’un droit d’accès, de modification et de suppression de leurs données sur simple demande à l’adresse email : jeanbriac@linkedify.fr.</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oaw9iot6o8zf" w:id="7"/>
      <w:bookmarkEnd w:id="7"/>
      <w:r w:rsidDel="00000000" w:rsidR="00000000" w:rsidRPr="00000000">
        <w:rPr>
          <w:b w:val="1"/>
          <w:color w:val="000000"/>
          <w:sz w:val="22"/>
          <w:szCs w:val="22"/>
          <w:rtl w:val="0"/>
        </w:rPr>
        <w:t xml:space="preserve">7. Absence de Droit de Rétractation</w:t>
      </w:r>
    </w:p>
    <w:p w:rsidR="00000000" w:rsidDel="00000000" w:rsidP="00000000" w:rsidRDefault="00000000" w:rsidRPr="00000000" w14:paraId="00000012">
      <w:pPr>
        <w:spacing w:after="240" w:before="240" w:lineRule="auto"/>
        <w:rPr/>
      </w:pPr>
      <w:r w:rsidDel="00000000" w:rsidR="00000000" w:rsidRPr="00000000">
        <w:rPr>
          <w:rtl w:val="0"/>
        </w:rPr>
        <w:t xml:space="preserve">Conformément à l’article L121-21-8 du Code de la consommation, étant donné que la formation est immédiatement accessible après validation du paiement, aucun droit de rétractation ne pourra être exercé une fois l’accès à la formation fourni.</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gtlq8qgxlzq4" w:id="8"/>
      <w:bookmarkEnd w:id="8"/>
      <w:r w:rsidDel="00000000" w:rsidR="00000000" w:rsidRPr="00000000">
        <w:rPr>
          <w:b w:val="1"/>
          <w:color w:val="000000"/>
          <w:sz w:val="22"/>
          <w:szCs w:val="22"/>
          <w:rtl w:val="0"/>
        </w:rPr>
        <w:t xml:space="preserve">8. Responsabilité Limitée</w:t>
      </w:r>
    </w:p>
    <w:p w:rsidR="00000000" w:rsidDel="00000000" w:rsidP="00000000" w:rsidRDefault="00000000" w:rsidRPr="00000000" w14:paraId="00000014">
      <w:pPr>
        <w:spacing w:after="240" w:before="240" w:lineRule="auto"/>
        <w:rPr/>
      </w:pPr>
      <w:r w:rsidDel="00000000" w:rsidR="00000000" w:rsidRPr="00000000">
        <w:rPr>
          <w:b w:val="1"/>
          <w:rtl w:val="0"/>
        </w:rPr>
        <w:t xml:space="preserve">Accès et disponibilité :</w:t>
      </w:r>
      <w:r w:rsidDel="00000000" w:rsidR="00000000" w:rsidRPr="00000000">
        <w:rPr>
          <w:rtl w:val="0"/>
        </w:rPr>
        <w:t xml:space="preserve"> Horizon.ia ne pourra être tenue responsable en cas de dysfonctionnements techniques de la plateforme Skool ou des systèmes de paiement Mollie, sauf en cas de faute avérée. Il est de la responsabilité de l’utilisateur de s'assurer de la compatibilité de ses équipements pour accéder aux contenus en ligne.</w:t>
      </w:r>
    </w:p>
    <w:p w:rsidR="00000000" w:rsidDel="00000000" w:rsidP="00000000" w:rsidRDefault="00000000" w:rsidRPr="00000000" w14:paraId="00000015">
      <w:pPr>
        <w:spacing w:after="240" w:before="240" w:lineRule="auto"/>
        <w:rPr/>
      </w:pPr>
      <w:r w:rsidDel="00000000" w:rsidR="00000000" w:rsidRPr="00000000">
        <w:rPr>
          <w:b w:val="1"/>
          <w:rtl w:val="0"/>
        </w:rPr>
        <w:t xml:space="preserve">Résultats de la formation :</w:t>
      </w:r>
      <w:r w:rsidDel="00000000" w:rsidR="00000000" w:rsidRPr="00000000">
        <w:rPr>
          <w:rtl w:val="0"/>
        </w:rPr>
        <w:t xml:space="preserve"> Horizon.ia s’engage à fournir des contenus de qualité pour permettre aux entrepreneurs d’implémenter l'IA dans leur quotidien. Cependant, aucun résultat spécifique, en termes de performance ou de succès commercial, n’est garanti à la suite de la formation. La réussite de l’implémentation de l'IA dépend de nombreux facteurs, notamment de l’engagement et des compétences propres du participant. Par conséquent, Horizon.ia ne pourra être tenue responsable d'un éventuel échec dans l'atteinte des objectifs fixés par l'entrepreneur.</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