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2309B5E" w:rsidP="7AF1B6F0" w:rsidRDefault="42309B5E" w14:paraId="59A28A91" w14:textId="2F2420AF">
      <w:pPr>
        <w:spacing w:beforeAutospacing="on" w:afterAutospacing="on" w:line="240" w:lineRule="auto"/>
        <w:ind w:left="720"/>
        <w:rPr>
          <w:rFonts w:ascii="Aptos" w:hAnsi="Aptos" w:eastAsia="Times New Roman" w:cs="Times New Roman"/>
          <w:sz w:val="36"/>
          <w:szCs w:val="36"/>
        </w:rPr>
      </w:pPr>
      <w:r w:rsidRPr="7AF1B6F0" w:rsidR="42309B5E">
        <w:rPr>
          <w:rFonts w:ascii="Aptos" w:hAnsi="Aptos" w:eastAsia="Times New Roman" w:cs="Times New Roman"/>
          <w:sz w:val="36"/>
          <w:szCs w:val="36"/>
        </w:rPr>
        <w:t>Whitepaper Tips</w:t>
      </w:r>
    </w:p>
    <w:p w:rsidR="7AF1B6F0" w:rsidP="7AF1B6F0" w:rsidRDefault="7AF1B6F0" w14:paraId="5F405E10" w14:textId="47E79309">
      <w:pPr>
        <w:spacing w:beforeAutospacing="on" w:afterAutospacing="on" w:line="240" w:lineRule="auto"/>
        <w:ind w:left="720"/>
        <w:rPr>
          <w:rFonts w:ascii="Aptos" w:hAnsi="Aptos" w:eastAsia="Times New Roman" w:cs="Times New Roman"/>
          <w:sz w:val="24"/>
          <w:szCs w:val="24"/>
        </w:rPr>
      </w:pPr>
    </w:p>
    <w:p w:rsidR="7AF1B6F0" w:rsidP="7AF1B6F0" w:rsidRDefault="7AF1B6F0" w14:paraId="60EF672E" w14:textId="007A87B4">
      <w:pPr>
        <w:spacing w:beforeAutospacing="on" w:afterAutospacing="on" w:line="240" w:lineRule="auto"/>
        <w:ind w:left="720"/>
        <w:rPr>
          <w:rFonts w:ascii="Aptos" w:hAnsi="Aptos" w:eastAsia="Times New Roman" w:cs="Times New Roman"/>
          <w:sz w:val="24"/>
          <w:szCs w:val="24"/>
        </w:rPr>
      </w:pPr>
    </w:p>
    <w:p w:rsidRPr="002B4238" w:rsidR="000B0032" w:rsidP="7AF1B6F0" w:rsidRDefault="000B0032" w14:paraId="1BB986CD" w14:textId="66057206">
      <w:pPr>
        <w:numPr>
          <w:ilvl w:val="0"/>
          <w:numId w:val="3"/>
        </w:numPr>
        <w:spacing w:before="100" w:beforeAutospacing="on" w:after="100" w:afterAutospacing="on" w:line="240" w:lineRule="auto"/>
        <w:rPr>
          <w:rFonts w:ascii="Aptos" w:hAnsi="Aptos" w:eastAsia="Times New Roman" w:cs="Times New Roman"/>
          <w:sz w:val="24"/>
          <w:szCs w:val="24"/>
        </w:rPr>
      </w:pPr>
      <w:r w:rsidRPr="7AF1B6F0" w:rsidR="5869762D">
        <w:rPr>
          <w:rFonts w:ascii="Aptos" w:hAnsi="Aptos" w:eastAsia="Times New Roman" w:cs="Times New Roman"/>
          <w:b w:val="1"/>
          <w:bCs w:val="1"/>
          <w:sz w:val="24"/>
          <w:szCs w:val="24"/>
        </w:rPr>
        <w:t xml:space="preserve">The </w:t>
      </w:r>
      <w:r w:rsidRPr="7AF1B6F0" w:rsidR="71C3571F">
        <w:rPr>
          <w:rFonts w:ascii="Aptos" w:hAnsi="Aptos" w:eastAsia="Times New Roman" w:cs="Times New Roman"/>
          <w:b w:val="1"/>
          <w:bCs w:val="1"/>
          <w:sz w:val="24"/>
          <w:szCs w:val="24"/>
        </w:rPr>
        <w:t>Problem</w:t>
      </w:r>
      <w:r w:rsidRPr="7AF1B6F0" w:rsidR="5869762D">
        <w:rPr>
          <w:rFonts w:ascii="Aptos" w:hAnsi="Aptos" w:eastAsia="Times New Roman" w:cs="Times New Roman"/>
          <w:sz w:val="24"/>
          <w:szCs w:val="24"/>
        </w:rPr>
        <w:t xml:space="preserve"> is the introduction to your white paper. It will tell the reader what their primary problem or opportunity is (something holding back their own business, or an opportunity to drastically increase sales or productivity for example). Your introduction </w:t>
      </w:r>
      <w:r w:rsidRPr="7AF1B6F0" w:rsidR="5869762D">
        <w:rPr>
          <w:rFonts w:ascii="Aptos" w:hAnsi="Aptos" w:eastAsia="Times New Roman" w:cs="Times New Roman"/>
          <w:sz w:val="24"/>
          <w:szCs w:val="24"/>
        </w:rPr>
        <w:t>shouldn’t</w:t>
      </w:r>
      <w:r w:rsidRPr="7AF1B6F0" w:rsidR="5869762D">
        <w:rPr>
          <w:rFonts w:ascii="Aptos" w:hAnsi="Aptos" w:eastAsia="Times New Roman" w:cs="Times New Roman"/>
          <w:sz w:val="24"/>
          <w:szCs w:val="24"/>
        </w:rPr>
        <w:t xml:space="preserve"> be more than a page long. You want to get the problem across quickly </w:t>
      </w:r>
      <w:r w:rsidRPr="7AF1B6F0" w:rsidR="715D184A">
        <w:rPr>
          <w:rFonts w:ascii="Aptos" w:hAnsi="Aptos" w:eastAsia="Times New Roman" w:cs="Times New Roman"/>
          <w:sz w:val="24"/>
          <w:szCs w:val="24"/>
        </w:rPr>
        <w:t>to</w:t>
      </w:r>
      <w:r w:rsidRPr="7AF1B6F0" w:rsidR="5869762D">
        <w:rPr>
          <w:rFonts w:ascii="Aptos" w:hAnsi="Aptos" w:eastAsia="Times New Roman" w:cs="Times New Roman"/>
          <w:sz w:val="24"/>
          <w:szCs w:val="24"/>
        </w:rPr>
        <w:t xml:space="preserve"> grab the reader’s attention. </w:t>
      </w:r>
    </w:p>
    <w:p w:rsidRPr="002B4238" w:rsidR="00146DDB" w:rsidP="00146DDB" w:rsidRDefault="00146DDB" w14:paraId="1BB986CE" w14:textId="77777777">
      <w:pPr>
        <w:spacing w:before="100" w:beforeAutospacing="1" w:after="100" w:afterAutospacing="1" w:line="240" w:lineRule="auto"/>
        <w:ind w:left="720"/>
        <w:rPr>
          <w:rFonts w:ascii="Aptos" w:hAnsi="Aptos" w:eastAsia="Times New Roman" w:cs="Times New Roman"/>
          <w:sz w:val="24"/>
          <w:szCs w:val="24"/>
        </w:rPr>
      </w:pPr>
    </w:p>
    <w:p w:rsidRPr="002B4238" w:rsidR="000B0032" w:rsidP="7AF1B6F0" w:rsidRDefault="000B0032" w14:paraId="1BB986CF" w14:textId="56DE8E68">
      <w:pPr>
        <w:numPr>
          <w:ilvl w:val="0"/>
          <w:numId w:val="3"/>
        </w:numPr>
        <w:spacing w:before="100" w:beforeAutospacing="on" w:after="100" w:afterAutospacing="on" w:line="240" w:lineRule="auto"/>
        <w:rPr>
          <w:rFonts w:ascii="Aptos" w:hAnsi="Aptos" w:eastAsia="Times New Roman" w:cs="Times New Roman"/>
          <w:sz w:val="24"/>
          <w:szCs w:val="24"/>
        </w:rPr>
      </w:pPr>
      <w:r w:rsidRPr="7AF1B6F0" w:rsidR="5869762D">
        <w:rPr>
          <w:rFonts w:ascii="Aptos" w:hAnsi="Aptos" w:eastAsia="Times New Roman" w:cs="Times New Roman"/>
          <w:b w:val="1"/>
          <w:bCs w:val="1"/>
          <w:sz w:val="24"/>
          <w:szCs w:val="24"/>
        </w:rPr>
        <w:t>Proof the Problem Exists</w:t>
      </w:r>
      <w:r w:rsidRPr="7AF1B6F0" w:rsidR="5869762D">
        <w:rPr>
          <w:rFonts w:ascii="Aptos" w:hAnsi="Aptos" w:eastAsia="Times New Roman" w:cs="Times New Roman"/>
          <w:sz w:val="24"/>
          <w:szCs w:val="24"/>
        </w:rPr>
        <w:t xml:space="preserve"> — You say </w:t>
      </w:r>
      <w:r w:rsidRPr="7AF1B6F0" w:rsidR="5869762D">
        <w:rPr>
          <w:rFonts w:ascii="Aptos" w:hAnsi="Aptos" w:eastAsia="Times New Roman" w:cs="Times New Roman"/>
          <w:sz w:val="24"/>
          <w:szCs w:val="24"/>
        </w:rPr>
        <w:t>there’s</w:t>
      </w:r>
      <w:r w:rsidRPr="7AF1B6F0" w:rsidR="5869762D">
        <w:rPr>
          <w:rFonts w:ascii="Aptos" w:hAnsi="Aptos" w:eastAsia="Times New Roman" w:cs="Times New Roman"/>
          <w:sz w:val="24"/>
          <w:szCs w:val="24"/>
        </w:rPr>
        <w:t xml:space="preserve"> a problem for the reader. So what? Why should they </w:t>
      </w:r>
      <w:r w:rsidRPr="7AF1B6F0" w:rsidR="147DF3CA">
        <w:rPr>
          <w:rFonts w:ascii="Aptos" w:hAnsi="Aptos" w:eastAsia="Times New Roman" w:cs="Times New Roman"/>
          <w:sz w:val="24"/>
          <w:szCs w:val="24"/>
        </w:rPr>
        <w:t>believe in</w:t>
      </w:r>
      <w:r w:rsidRPr="7AF1B6F0" w:rsidR="5869762D">
        <w:rPr>
          <w:rFonts w:ascii="Aptos" w:hAnsi="Aptos" w:eastAsia="Times New Roman" w:cs="Times New Roman"/>
          <w:sz w:val="24"/>
          <w:szCs w:val="24"/>
        </w:rPr>
        <w:t xml:space="preserve"> you? After exposing them to the primary problem</w:t>
      </w:r>
      <w:r w:rsidRPr="7AF1B6F0" w:rsidR="5869762D">
        <w:rPr>
          <w:rFonts w:ascii="Aptos" w:hAnsi="Aptos" w:eastAsia="Times New Roman" w:cs="Times New Roman"/>
          <w:b w:val="1"/>
          <w:bCs w:val="1"/>
          <w:sz w:val="24"/>
          <w:szCs w:val="24"/>
        </w:rPr>
        <w:t>, you need to back it up with research</w:t>
      </w:r>
      <w:r w:rsidRPr="7AF1B6F0" w:rsidR="5869762D">
        <w:rPr>
          <w:rFonts w:ascii="Aptos" w:hAnsi="Aptos" w:eastAsia="Times New Roman" w:cs="Times New Roman"/>
          <w:sz w:val="24"/>
          <w:szCs w:val="24"/>
        </w:rPr>
        <w:t xml:space="preserve">. This is where </w:t>
      </w:r>
      <w:r w:rsidRPr="7AF1B6F0" w:rsidR="5869762D">
        <w:rPr>
          <w:rFonts w:ascii="Aptos" w:hAnsi="Aptos" w:eastAsia="Times New Roman" w:cs="Times New Roman"/>
          <w:sz w:val="24"/>
          <w:szCs w:val="24"/>
        </w:rPr>
        <w:t>you’ll</w:t>
      </w:r>
      <w:r w:rsidRPr="7AF1B6F0" w:rsidR="5869762D">
        <w:rPr>
          <w:rFonts w:ascii="Aptos" w:hAnsi="Aptos" w:eastAsia="Times New Roman" w:cs="Times New Roman"/>
          <w:sz w:val="24"/>
          <w:szCs w:val="24"/>
        </w:rPr>
        <w:t xml:space="preserve"> include statistics that verify your claim. </w:t>
      </w:r>
    </w:p>
    <w:p w:rsidRPr="002B4238" w:rsidR="00146DDB" w:rsidP="00146DDB" w:rsidRDefault="00146DDB" w14:paraId="1BB986D0" w14:textId="77777777">
      <w:pPr>
        <w:spacing w:before="100" w:beforeAutospacing="1" w:after="100" w:afterAutospacing="1" w:line="240" w:lineRule="auto"/>
        <w:ind w:left="720"/>
        <w:rPr>
          <w:rFonts w:ascii="Aptos" w:hAnsi="Aptos" w:eastAsia="Times New Roman" w:cs="Times New Roman"/>
          <w:sz w:val="24"/>
          <w:szCs w:val="24"/>
        </w:rPr>
      </w:pPr>
    </w:p>
    <w:p w:rsidRPr="002B4238" w:rsidR="000B0032" w:rsidP="000B0032" w:rsidRDefault="000B0032" w14:paraId="1BB986D1" w14:textId="77777777">
      <w:pPr>
        <w:numPr>
          <w:ilvl w:val="0"/>
          <w:numId w:val="3"/>
        </w:numPr>
        <w:spacing w:before="100" w:beforeAutospacing="1" w:after="100" w:afterAutospacing="1" w:line="240" w:lineRule="auto"/>
        <w:rPr>
          <w:rFonts w:ascii="Aptos" w:hAnsi="Aptos" w:eastAsia="Times New Roman" w:cs="Times New Roman"/>
          <w:sz w:val="24"/>
          <w:szCs w:val="24"/>
        </w:rPr>
      </w:pPr>
      <w:r w:rsidRPr="002B4238">
        <w:rPr>
          <w:rFonts w:ascii="Aptos" w:hAnsi="Aptos" w:eastAsia="Times New Roman" w:cs="Times New Roman"/>
          <w:b/>
          <w:bCs/>
          <w:sz w:val="24"/>
          <w:szCs w:val="24"/>
        </w:rPr>
        <w:t xml:space="preserve">Additional Problems — </w:t>
      </w:r>
      <w:r w:rsidRPr="002B4238">
        <w:rPr>
          <w:rFonts w:ascii="Aptos" w:hAnsi="Aptos" w:eastAsia="Times New Roman" w:cs="Times New Roman"/>
          <w:sz w:val="24"/>
          <w:szCs w:val="24"/>
        </w:rPr>
        <w:t xml:space="preserve">Sometimes the initial problem is enough to get the reader’s interest, but not enough by itself to make them feel that action is necessary </w:t>
      </w:r>
      <w:r w:rsidRPr="002B4238">
        <w:rPr>
          <w:rFonts w:ascii="Aptos" w:hAnsi="Aptos" w:eastAsia="Times New Roman" w:cs="Times New Roman"/>
          <w:i/>
          <w:iCs/>
          <w:sz w:val="24"/>
          <w:szCs w:val="24"/>
        </w:rPr>
        <w:t>now</w:t>
      </w:r>
      <w:r w:rsidRPr="002B4238">
        <w:rPr>
          <w:rFonts w:ascii="Aptos" w:hAnsi="Aptos" w:eastAsia="Times New Roman" w:cs="Times New Roman"/>
          <w:sz w:val="24"/>
          <w:szCs w:val="24"/>
        </w:rPr>
        <w:t xml:space="preserve">. There are often additional problems that could be addressed by the same solution. Include them here. </w:t>
      </w:r>
    </w:p>
    <w:p w:rsidRPr="002B4238" w:rsidR="00146DDB" w:rsidP="00146DDB" w:rsidRDefault="00146DDB" w14:paraId="1BB986D2" w14:textId="77777777">
      <w:pPr>
        <w:spacing w:before="100" w:beforeAutospacing="1" w:after="100" w:afterAutospacing="1" w:line="240" w:lineRule="auto"/>
        <w:ind w:left="720"/>
        <w:rPr>
          <w:rFonts w:ascii="Aptos" w:hAnsi="Aptos" w:eastAsia="Times New Roman" w:cs="Times New Roman"/>
          <w:sz w:val="24"/>
          <w:szCs w:val="24"/>
        </w:rPr>
      </w:pPr>
    </w:p>
    <w:p w:rsidRPr="002B4238" w:rsidR="000B0032" w:rsidP="000B0032" w:rsidRDefault="000B0032" w14:paraId="1BB986D3" w14:textId="77777777">
      <w:pPr>
        <w:numPr>
          <w:ilvl w:val="0"/>
          <w:numId w:val="3"/>
        </w:numPr>
        <w:spacing w:before="100" w:beforeAutospacing="1" w:after="100" w:afterAutospacing="1" w:line="240" w:lineRule="auto"/>
        <w:rPr>
          <w:rFonts w:ascii="Aptos" w:hAnsi="Aptos" w:eastAsia="Times New Roman" w:cs="Times New Roman"/>
          <w:sz w:val="24"/>
          <w:szCs w:val="24"/>
        </w:rPr>
      </w:pPr>
      <w:r w:rsidRPr="002B4238">
        <w:rPr>
          <w:rFonts w:ascii="Aptos" w:hAnsi="Aptos" w:eastAsia="Times New Roman" w:cs="Times New Roman"/>
          <w:b/>
          <w:bCs/>
          <w:sz w:val="24"/>
          <w:szCs w:val="24"/>
        </w:rPr>
        <w:t xml:space="preserve">The Basic Solution — </w:t>
      </w:r>
      <w:r w:rsidRPr="002B4238">
        <w:rPr>
          <w:rFonts w:ascii="Aptos" w:hAnsi="Aptos" w:eastAsia="Times New Roman" w:cs="Times New Roman"/>
          <w:sz w:val="24"/>
          <w:szCs w:val="24"/>
        </w:rPr>
        <w:t xml:space="preserve">Don’t jump into talking about your own product yet. This is still a part of the educational aspect of the white paper. You should describe the basic solution that the reader should consider (for example, if you were trying to sell software as mentioned earlier, here you’d make a case for your </w:t>
      </w:r>
      <w:r w:rsidRPr="002B4238">
        <w:rPr>
          <w:rFonts w:ascii="Aptos" w:hAnsi="Aptos" w:eastAsia="Times New Roman" w:cs="Times New Roman"/>
          <w:i/>
          <w:iCs/>
          <w:sz w:val="24"/>
          <w:szCs w:val="24"/>
        </w:rPr>
        <w:t>type</w:t>
      </w:r>
      <w:r w:rsidRPr="002B4238">
        <w:rPr>
          <w:rFonts w:ascii="Aptos" w:hAnsi="Aptos" w:eastAsia="Times New Roman" w:cs="Times New Roman"/>
          <w:sz w:val="24"/>
          <w:szCs w:val="24"/>
        </w:rPr>
        <w:t xml:space="preserve"> of software — not your company). This section should also cover the benefits of the solution to the reader. Remember, as in all forms of copywriting, </w:t>
      </w:r>
      <w:r w:rsidRPr="002B4238">
        <w:rPr>
          <w:rFonts w:ascii="Aptos" w:hAnsi="Aptos" w:eastAsia="Times New Roman" w:cs="Times New Roman"/>
          <w:i/>
          <w:sz w:val="24"/>
          <w:szCs w:val="24"/>
        </w:rPr>
        <w:t>focus on benefits rather than features</w:t>
      </w:r>
      <w:r w:rsidRPr="002B4238">
        <w:rPr>
          <w:rFonts w:ascii="Aptos" w:hAnsi="Aptos" w:eastAsia="Times New Roman" w:cs="Times New Roman"/>
          <w:sz w:val="24"/>
          <w:szCs w:val="24"/>
        </w:rPr>
        <w:t xml:space="preserve">. </w:t>
      </w:r>
    </w:p>
    <w:p w:rsidRPr="002B4238" w:rsidR="00146DDB" w:rsidP="00146DDB" w:rsidRDefault="00146DDB" w14:paraId="1BB986D4" w14:textId="77777777">
      <w:pPr>
        <w:spacing w:before="100" w:beforeAutospacing="1" w:after="100" w:afterAutospacing="1" w:line="240" w:lineRule="auto"/>
        <w:ind w:left="720"/>
        <w:rPr>
          <w:rFonts w:ascii="Aptos" w:hAnsi="Aptos" w:eastAsia="Times New Roman" w:cs="Times New Roman"/>
          <w:sz w:val="24"/>
          <w:szCs w:val="24"/>
        </w:rPr>
      </w:pPr>
    </w:p>
    <w:p w:rsidRPr="002B4238" w:rsidR="000B0032" w:rsidP="7AF1B6F0" w:rsidRDefault="000B0032" w14:paraId="1BB986D5" w14:textId="13C178DD">
      <w:pPr>
        <w:numPr>
          <w:ilvl w:val="0"/>
          <w:numId w:val="3"/>
        </w:numPr>
        <w:spacing w:before="100" w:beforeAutospacing="on" w:after="100" w:afterAutospacing="on" w:line="240" w:lineRule="auto"/>
        <w:rPr>
          <w:rFonts w:ascii="Aptos" w:hAnsi="Aptos" w:eastAsia="Times New Roman" w:cs="Times New Roman"/>
          <w:sz w:val="24"/>
          <w:szCs w:val="24"/>
        </w:rPr>
      </w:pPr>
      <w:r w:rsidRPr="7AF1B6F0" w:rsidR="5869762D">
        <w:rPr>
          <w:rFonts w:ascii="Aptos" w:hAnsi="Aptos" w:eastAsia="Times New Roman" w:cs="Times New Roman"/>
          <w:b w:val="1"/>
          <w:bCs w:val="1"/>
          <w:i w:val="1"/>
          <w:iCs w:val="1"/>
          <w:sz w:val="24"/>
          <w:szCs w:val="24"/>
        </w:rPr>
        <w:t>Your</w:t>
      </w:r>
      <w:r w:rsidRPr="7AF1B6F0" w:rsidR="5869762D">
        <w:rPr>
          <w:rFonts w:ascii="Aptos" w:hAnsi="Aptos" w:eastAsia="Times New Roman" w:cs="Times New Roman"/>
          <w:b w:val="1"/>
          <w:bCs w:val="1"/>
          <w:sz w:val="24"/>
          <w:szCs w:val="24"/>
        </w:rPr>
        <w:t xml:space="preserve"> Solution</w:t>
      </w:r>
      <w:r w:rsidRPr="7AF1B6F0" w:rsidR="5869762D">
        <w:rPr>
          <w:rFonts w:ascii="Aptos" w:hAnsi="Aptos" w:eastAsia="Times New Roman" w:cs="Times New Roman"/>
          <w:sz w:val="24"/>
          <w:szCs w:val="24"/>
        </w:rPr>
        <w:t xml:space="preserve"> — </w:t>
      </w:r>
      <w:r w:rsidRPr="7AF1B6F0" w:rsidR="26A678F2">
        <w:rPr>
          <w:rFonts w:ascii="Aptos" w:hAnsi="Aptos" w:eastAsia="Times New Roman" w:cs="Times New Roman"/>
          <w:sz w:val="24"/>
          <w:szCs w:val="24"/>
        </w:rPr>
        <w:t>This is your moment to shine. By now, the reader should be on board with the general idea of your solution. This section is your opportunity to explain why your offering is the right choice. Keep it concise—think of it as a one-page spotlight that introduces your product, emphasizes its standout benefits, and clearly shows how it outperforms the competition. Most importantly, include a strong call to action. Whether it’s directing them to your website, encouraging a phone call, or prompting a demo request, give them a clear next step. After all, if there’s no action to take, what was the point of reading the white paper?</w:t>
      </w:r>
      <w:r w:rsidRPr="7AF1B6F0" w:rsidR="5869762D">
        <w:rPr>
          <w:rFonts w:ascii="Aptos" w:hAnsi="Aptos" w:eastAsia="Times New Roman" w:cs="Times New Roman"/>
          <w:sz w:val="24"/>
          <w:szCs w:val="24"/>
        </w:rPr>
        <w:t xml:space="preserve"> </w:t>
      </w:r>
    </w:p>
    <w:p w:rsidRPr="002B4238" w:rsidR="00FC4EFD" w:rsidRDefault="00FC4EFD" w14:paraId="1BB986D6" w14:textId="77777777">
      <w:pPr>
        <w:rPr>
          <w:rFonts w:ascii="Aptos" w:hAnsi="Aptos"/>
        </w:rPr>
      </w:pPr>
    </w:p>
    <w:sectPr w:rsidRPr="002B4238" w:rsidR="00FC4EFD" w:rsidSect="00FC4EF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int2:observations>
    <int2:bookmark int2:bookmarkName="_Int_NW0tWQ0L" int2:invalidationBookmarkName="" int2:hashCode="2WMHQZe/qKe4BB" int2:id="XM7SMuWK">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167"/>
    <w:multiLevelType w:val="multilevel"/>
    <w:tmpl w:val="319CAD40"/>
    <w:styleLink w:val="IMCOMDefault"/>
    <w:lvl w:ilvl="0">
      <w:start w:val="1"/>
      <w:numFmt w:val="decimal"/>
      <w:suff w:val="space"/>
      <w:lvlText w:val="%1."/>
      <w:lvlJc w:val="left"/>
      <w:pPr>
        <w:ind w:left="360" w:hanging="360"/>
      </w:pPr>
      <w:rPr>
        <w:rFonts w:hint="default" w:ascii="Times New Roman" w:hAnsi="Times New Roman"/>
        <w:sz w:val="24"/>
      </w:rPr>
    </w:lvl>
    <w:lvl w:ilvl="1">
      <w:start w:val="1"/>
      <w:numFmt w:val="lowerLetter"/>
      <w:suff w:val="space"/>
      <w:lvlText w:val="%2."/>
      <w:lvlJc w:val="left"/>
      <w:pPr>
        <w:ind w:left="0" w:firstLine="360"/>
      </w:pPr>
      <w:rPr>
        <w:rFonts w:hint="default" w:ascii="Times New Roman" w:hAnsi="Times New Roman"/>
        <w:sz w:val="24"/>
      </w:rPr>
    </w:lvl>
    <w:lvl w:ilvl="2">
      <w:start w:val="1"/>
      <w:numFmt w:val="decimal"/>
      <w:suff w:val="space"/>
      <w:lvlText w:val="%3)"/>
      <w:lvlJc w:val="left"/>
      <w:pPr>
        <w:ind w:left="0" w:firstLine="792"/>
      </w:pPr>
      <w:rPr>
        <w:rFonts w:hint="default" w:ascii="Times New Roman" w:hAnsi="Times New Roman"/>
        <w:b w:val="0"/>
        <w:i w:val="0"/>
        <w:sz w:val="24"/>
      </w:rPr>
    </w:lvl>
    <w:lvl w:ilvl="3">
      <w:start w:val="1"/>
      <w:numFmt w:val="lowerLetter"/>
      <w:suff w:val="space"/>
      <w:lvlText w:val="(%4)"/>
      <w:lvlJc w:val="left"/>
      <w:pPr>
        <w:ind w:left="0" w:firstLine="792"/>
      </w:pPr>
      <w:rPr>
        <w:rFonts w:hint="default" w:ascii="Times New Roman" w:hAnsi="Times New Roman"/>
        <w:b w:val="0"/>
        <w:i w:val="0"/>
        <w:sz w:val="24"/>
      </w:rPr>
    </w:lvl>
    <w:lvl w:ilvl="4">
      <w:start w:val="1"/>
      <w:numFmt w:val="lowerRoman"/>
      <w:lvlText w:val="(%5)"/>
      <w:lvlJc w:val="left"/>
      <w:pPr>
        <w:ind w:left="0" w:firstLine="792"/>
      </w:pPr>
      <w:rPr>
        <w:rFonts w:hint="default" w:ascii="Times New Roman" w:hAnsi="Times New Roman"/>
        <w:b w:val="0"/>
        <w:i w:val="0"/>
        <w:sz w:val="24"/>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462F47B7"/>
    <w:multiLevelType w:val="multilevel"/>
    <w:tmpl w:val="129AF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404224"/>
    <w:multiLevelType w:val="multilevel"/>
    <w:tmpl w:val="F0CC4588"/>
    <w:styleLink w:val="TEDTemplate"/>
    <w:lvl w:ilvl="0">
      <w:start w:val="1"/>
      <w:numFmt w:val="decimal"/>
      <w:suff w:val="space"/>
      <w:lvlText w:val="%1."/>
      <w:lvlJc w:val="left"/>
      <w:pPr>
        <w:ind w:left="0" w:firstLine="0"/>
      </w:pPr>
      <w:rPr>
        <w:rFonts w:hint="default" w:ascii="Times New Roman" w:hAnsi="Times New Roman"/>
        <w:sz w:val="24"/>
      </w:rPr>
    </w:lvl>
    <w:lvl w:ilvl="1">
      <w:start w:val="1"/>
      <w:numFmt w:val="lowerLetter"/>
      <w:suff w:val="space"/>
      <w:lvlText w:val="%2."/>
      <w:lvlJc w:val="left"/>
      <w:pPr>
        <w:ind w:left="0" w:firstLine="432"/>
      </w:pPr>
      <w:rPr>
        <w:rFonts w:hint="default" w:ascii="Times New Roman" w:hAnsi="Times New Roman"/>
        <w:b w:val="0"/>
        <w:i w:val="0"/>
        <w:sz w:val="24"/>
      </w:rPr>
    </w:lvl>
    <w:lvl w:ilvl="2">
      <w:start w:val="1"/>
      <w:numFmt w:val="decimal"/>
      <w:suff w:val="space"/>
      <w:lvlText w:val="(%3)"/>
      <w:lvlJc w:val="left"/>
      <w:pPr>
        <w:ind w:left="0" w:firstLine="792"/>
      </w:pPr>
      <w:rPr>
        <w:rFonts w:hint="default" w:ascii="Times New Roman" w:hAnsi="Times New Roman"/>
        <w:b w:val="0"/>
        <w:i w:val="0"/>
        <w:sz w:val="24"/>
      </w:rPr>
    </w:lvl>
    <w:lvl w:ilvl="3">
      <w:start w:val="1"/>
      <w:numFmt w:val="lowerLetter"/>
      <w:lvlText w:val="(%4)"/>
      <w:lvlJc w:val="left"/>
      <w:pPr>
        <w:ind w:left="0" w:firstLine="792"/>
      </w:pPr>
      <w:rPr>
        <w:rFonts w:hint="default" w:ascii="Times New Roman" w:hAnsi="Times New Roman"/>
        <w:b w:val="0"/>
        <w:i w:val="0"/>
        <w:sz w:val="24"/>
      </w:rPr>
    </w:lvl>
    <w:lvl w:ilvl="4">
      <w:start w:val="1"/>
      <w:numFmt w:val="lowerRoman"/>
      <w:suff w:val="space"/>
      <w:lvlText w:val="(%5)"/>
      <w:lvlJc w:val="left"/>
      <w:pPr>
        <w:ind w:left="0" w:firstLine="792"/>
      </w:pPr>
      <w:rPr>
        <w:rFonts w:hint="default" w:ascii="Times New Roman" w:hAnsi="Times New Roman"/>
        <w:b w:val="0"/>
        <w:i w:val="0"/>
        <w:sz w:val="24"/>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10894878">
    <w:abstractNumId w:val="0"/>
  </w:num>
  <w:num w:numId="2" w16cid:durableId="1103109164">
    <w:abstractNumId w:val="2"/>
  </w:num>
  <w:num w:numId="3" w16cid:durableId="1915552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B0032"/>
    <w:rsid w:val="00064BCA"/>
    <w:rsid w:val="000B0032"/>
    <w:rsid w:val="001136F8"/>
    <w:rsid w:val="00146DDB"/>
    <w:rsid w:val="002B4238"/>
    <w:rsid w:val="00320B8B"/>
    <w:rsid w:val="003C36F2"/>
    <w:rsid w:val="003E7437"/>
    <w:rsid w:val="004E514D"/>
    <w:rsid w:val="005F41C1"/>
    <w:rsid w:val="006B5B37"/>
    <w:rsid w:val="00791B08"/>
    <w:rsid w:val="00881FE3"/>
    <w:rsid w:val="009D50C8"/>
    <w:rsid w:val="00A61A36"/>
    <w:rsid w:val="00AE3D99"/>
    <w:rsid w:val="00B2696F"/>
    <w:rsid w:val="00C11A4D"/>
    <w:rsid w:val="00C35DFB"/>
    <w:rsid w:val="00D66534"/>
    <w:rsid w:val="00D70BF4"/>
    <w:rsid w:val="00EF1826"/>
    <w:rsid w:val="00F33E74"/>
    <w:rsid w:val="00FC4EFD"/>
    <w:rsid w:val="147DF3CA"/>
    <w:rsid w:val="26A678F2"/>
    <w:rsid w:val="2EA57DAD"/>
    <w:rsid w:val="42309B5E"/>
    <w:rsid w:val="5869762D"/>
    <w:rsid w:val="6FD47C4D"/>
    <w:rsid w:val="715D184A"/>
    <w:rsid w:val="71C3571F"/>
    <w:rsid w:val="7AF1B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986CD"/>
  <w15:docId w15:val="{62E3D11F-6CEC-4113-9F68-09AEA2F02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4EFD"/>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IMCOMDefault" w:customStyle="1">
    <w:name w:val="IMCOM Default"/>
    <w:uiPriority w:val="99"/>
    <w:rsid w:val="005F41C1"/>
    <w:pPr>
      <w:numPr>
        <w:numId w:val="1"/>
      </w:numPr>
    </w:pPr>
  </w:style>
  <w:style w:type="numbering" w:styleId="TEDTemplate" w:customStyle="1">
    <w:name w:val="TED Template"/>
    <w:uiPriority w:val="99"/>
    <w:rsid w:val="00C11A4D"/>
    <w:pPr>
      <w:numPr>
        <w:numId w:val="2"/>
      </w:numPr>
    </w:pPr>
  </w:style>
  <w:style w:type="character" w:styleId="Emphasis">
    <w:name w:val="Emphasis"/>
    <w:basedOn w:val="DefaultParagraphFont"/>
    <w:uiPriority w:val="20"/>
    <w:qFormat/>
    <w:rsid w:val="000B0032"/>
    <w:rPr>
      <w:i/>
      <w:iCs/>
    </w:rPr>
  </w:style>
  <w:style w:type="character" w:styleId="Strong">
    <w:name w:val="Strong"/>
    <w:basedOn w:val="DefaultParagraphFont"/>
    <w:uiPriority w:val="22"/>
    <w:qFormat/>
    <w:rsid w:val="000B0032"/>
    <w:rPr>
      <w:b/>
      <w:bCs/>
    </w:rPr>
  </w:style>
  <w:style w:type="paragraph" w:styleId="BalloonText">
    <w:name w:val="Balloon Text"/>
    <w:basedOn w:val="Normal"/>
    <w:link w:val="BalloonTextChar"/>
    <w:uiPriority w:val="99"/>
    <w:semiHidden/>
    <w:unhideWhenUsed/>
    <w:rsid w:val="000B003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00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228936">
      <w:bodyDiv w:val="1"/>
      <w:marLeft w:val="0"/>
      <w:marRight w:val="0"/>
      <w:marTop w:val="0"/>
      <w:marBottom w:val="0"/>
      <w:divBdr>
        <w:top w:val="none" w:sz="0" w:space="0" w:color="auto"/>
        <w:left w:val="none" w:sz="0" w:space="0" w:color="auto"/>
        <w:bottom w:val="none" w:sz="0" w:space="0" w:color="auto"/>
        <w:right w:val="none" w:sz="0" w:space="0" w:color="auto"/>
      </w:divBdr>
      <w:divsChild>
        <w:div w:id="290402614">
          <w:marLeft w:val="0"/>
          <w:marRight w:val="0"/>
          <w:marTop w:val="0"/>
          <w:marBottom w:val="0"/>
          <w:divBdr>
            <w:top w:val="none" w:sz="0" w:space="0" w:color="auto"/>
            <w:left w:val="none" w:sz="0" w:space="0" w:color="auto"/>
            <w:bottom w:val="none" w:sz="0" w:space="0" w:color="auto"/>
            <w:right w:val="none" w:sz="0" w:space="0" w:color="auto"/>
          </w:divBdr>
          <w:divsChild>
            <w:div w:id="1494493377">
              <w:marLeft w:val="0"/>
              <w:marRight w:val="0"/>
              <w:marTop w:val="0"/>
              <w:marBottom w:val="0"/>
              <w:divBdr>
                <w:top w:val="none" w:sz="0" w:space="0" w:color="auto"/>
                <w:left w:val="none" w:sz="0" w:space="0" w:color="auto"/>
                <w:bottom w:val="none" w:sz="0" w:space="0" w:color="auto"/>
                <w:right w:val="none" w:sz="0" w:space="0" w:color="auto"/>
              </w:divBdr>
              <w:divsChild>
                <w:div w:id="1446387006">
                  <w:marLeft w:val="0"/>
                  <w:marRight w:val="0"/>
                  <w:marTop w:val="0"/>
                  <w:marBottom w:val="0"/>
                  <w:divBdr>
                    <w:top w:val="none" w:sz="0" w:space="0" w:color="auto"/>
                    <w:left w:val="none" w:sz="0" w:space="0" w:color="auto"/>
                    <w:bottom w:val="none" w:sz="0" w:space="0" w:color="auto"/>
                    <w:right w:val="none" w:sz="0" w:space="0" w:color="auto"/>
                  </w:divBdr>
                  <w:divsChild>
                    <w:div w:id="181938024">
                      <w:marLeft w:val="0"/>
                      <w:marRight w:val="0"/>
                      <w:marTop w:val="0"/>
                      <w:marBottom w:val="0"/>
                      <w:divBdr>
                        <w:top w:val="none" w:sz="0" w:space="0" w:color="auto"/>
                        <w:left w:val="none" w:sz="0" w:space="0" w:color="auto"/>
                        <w:bottom w:val="none" w:sz="0" w:space="0" w:color="auto"/>
                        <w:right w:val="none" w:sz="0" w:space="0" w:color="auto"/>
                      </w:divBdr>
                      <w:divsChild>
                        <w:div w:id="471556510">
                          <w:marLeft w:val="0"/>
                          <w:marRight w:val="0"/>
                          <w:marTop w:val="0"/>
                          <w:marBottom w:val="0"/>
                          <w:divBdr>
                            <w:top w:val="none" w:sz="0" w:space="0" w:color="auto"/>
                            <w:left w:val="none" w:sz="0" w:space="0" w:color="auto"/>
                            <w:bottom w:val="none" w:sz="0" w:space="0" w:color="auto"/>
                            <w:right w:val="none" w:sz="0" w:space="0" w:color="auto"/>
                          </w:divBdr>
                          <w:divsChild>
                            <w:div w:id="99472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20/10/relationships/intelligence" Target="intelligence2.xml" Id="Re90520dca0444a1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Merwin</dc:creator>
  <lastModifiedBy>Nathaniel Merwin</lastModifiedBy>
  <revision>6</revision>
  <dcterms:created xsi:type="dcterms:W3CDTF">2012-02-01T16:17:00.0000000Z</dcterms:created>
  <dcterms:modified xsi:type="dcterms:W3CDTF">2025-11-12T21:55:39.3040846Z</dcterms:modified>
</coreProperties>
</file>