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344D" w14:textId="77777777" w:rsidR="00EC42F8" w:rsidRDefault="00EC42F8" w:rsidP="00EC42F8">
      <w:pPr>
        <w:jc w:val="center"/>
        <w:rPr>
          <w:sz w:val="40"/>
          <w:szCs w:val="40"/>
        </w:rPr>
      </w:pPr>
      <w:r w:rsidRPr="00EC42F8">
        <w:rPr>
          <w:sz w:val="40"/>
          <w:szCs w:val="40"/>
        </w:rPr>
        <w:t>CURRICULUM VITAE</w:t>
      </w:r>
    </w:p>
    <w:p w14:paraId="5B179CAB" w14:textId="77777777" w:rsidR="00EC42F8" w:rsidRDefault="00EC42F8" w:rsidP="00EC42F8">
      <w:pPr>
        <w:jc w:val="center"/>
        <w:rPr>
          <w:sz w:val="40"/>
          <w:szCs w:val="40"/>
        </w:rPr>
      </w:pPr>
    </w:p>
    <w:p w14:paraId="059DA2A1" w14:textId="77777777" w:rsidR="00EC42F8" w:rsidRDefault="00EC42F8" w:rsidP="00EC42F8">
      <w:pPr>
        <w:jc w:val="center"/>
        <w:rPr>
          <w:sz w:val="40"/>
          <w:szCs w:val="40"/>
        </w:rPr>
      </w:pPr>
    </w:p>
    <w:p w14:paraId="170BE55A" w14:textId="77777777" w:rsidR="00EC42F8" w:rsidRDefault="00EC42F8" w:rsidP="00EC42F8">
      <w:pPr>
        <w:rPr>
          <w:sz w:val="40"/>
          <w:szCs w:val="40"/>
        </w:rPr>
      </w:pPr>
    </w:p>
    <w:p w14:paraId="42EAE38F" w14:textId="0B74B336" w:rsidR="00EC42F8" w:rsidRPr="00EC42F8" w:rsidRDefault="00EC42F8" w:rsidP="00EC42F8">
      <w:pPr>
        <w:rPr>
          <w:sz w:val="40"/>
          <w:szCs w:val="40"/>
        </w:rPr>
      </w:pPr>
      <w:r>
        <w:t>Il prof. Rosario Cassone è nato a Messina il 25 Giugno 1939.</w:t>
      </w:r>
    </w:p>
    <w:p w14:paraId="5AB905B4" w14:textId="1934D0DA" w:rsidR="00EC42F8" w:rsidRDefault="00EC42F8">
      <w:r>
        <w:t xml:space="preserve">Nel 1957 si è iscritto alla facoltà di </w:t>
      </w:r>
      <w:r w:rsidR="001C683B">
        <w:t>m</w:t>
      </w:r>
      <w:r>
        <w:t xml:space="preserve">edicina e </w:t>
      </w:r>
      <w:r w:rsidR="001C683B">
        <w:t>c</w:t>
      </w:r>
      <w:r>
        <w:t>hirurgia dell’Università di Messina, ove ha frequentato, quale allievo interno, gli istituti di Anatomia Umana Normale, di Patologia Generale, di Microbiologia Medica edi Anatomia ed Istologia Patologica.</w:t>
      </w:r>
    </w:p>
    <w:p w14:paraId="5CFAF449" w14:textId="4D6D087F" w:rsidR="00EF68F9" w:rsidRDefault="00EF68F9">
      <w:r>
        <w:t>Nel 1962, in qualità di vincitore di una borsa di studio è stato allievo interno presso il Kolm</w:t>
      </w:r>
      <w:r w:rsidRPr="00EF68F9">
        <w:t>å</w:t>
      </w:r>
      <w:r>
        <w:t>rsdssjukhuset di Norrk</w:t>
      </w:r>
      <w:r w:rsidRPr="00EF68F9">
        <w:t>ö</w:t>
      </w:r>
      <w:r>
        <w:t>ping in Svezia e nel 1963, sempre in seguito a borsa di studio, allievo interno presso l’Istituto di Neurochirurgia dell’Università di Parigi.</w:t>
      </w:r>
    </w:p>
    <w:p w14:paraId="674EB2E4" w14:textId="2E0D6626" w:rsidR="00EF68F9" w:rsidRDefault="00EF68F9">
      <w:r>
        <w:t>Il 22 luglio 1963 ha conseguto col massimo dei voti e la lode la laurea in medicina e chirurgia.</w:t>
      </w:r>
    </w:p>
    <w:p w14:paraId="5817E375" w14:textId="3B613D31" w:rsidR="00EF68F9" w:rsidRDefault="00EF68F9">
      <w:r>
        <w:t>Nel 1964 si è abilitato all’esercizio professionale con il massimo dei voti. (consegue l’abilitazione?)</w:t>
      </w:r>
    </w:p>
    <w:p w14:paraId="5AC1B2AA" w14:textId="59665599" w:rsidR="00EF68F9" w:rsidRDefault="00EF68F9">
      <w:r>
        <w:t>Sempre nel 1964 ha prestato servizio, in qualità di medico interno (internista?), presso l’Istituto di Clinica Medica Generale e Terapia Medica dell’Università di Roma, ove ha intrapreso la sua attività di ricerca, sviluppatasi soprattutto nel campo della fisiopatologia cardiocircolatoria.</w:t>
      </w:r>
    </w:p>
    <w:p w14:paraId="71575D02" w14:textId="63E56898" w:rsidR="00EF68F9" w:rsidRDefault="00AF0F2C">
      <w:r>
        <w:t>N</w:t>
      </w:r>
      <w:r w:rsidR="00EF68F9">
        <w:t xml:space="preserve">el 1967 ha conseguito con il massimo dei voti e la lode </w:t>
      </w:r>
      <w:r w:rsidR="00E42C17">
        <w:t xml:space="preserve">la specializzazione in </w:t>
      </w:r>
      <w:r w:rsidR="001C683B">
        <w:t>c</w:t>
      </w:r>
      <w:r w:rsidR="00E42C17">
        <w:t xml:space="preserve">ardiologia presso la facoltà di </w:t>
      </w:r>
      <w:r w:rsidR="001C683B">
        <w:t>m</w:t>
      </w:r>
      <w:r w:rsidR="00E42C17">
        <w:t xml:space="preserve">edicina e </w:t>
      </w:r>
      <w:r w:rsidR="001C683B">
        <w:t>c</w:t>
      </w:r>
      <w:r w:rsidR="00E42C17">
        <w:t>hirurgia dell’Università di Roma.</w:t>
      </w:r>
    </w:p>
    <w:p w14:paraId="02C161D8" w14:textId="4320F608" w:rsidR="00E42C17" w:rsidRDefault="00E42C17">
      <w:r>
        <w:t>Nell’anno accademico  1966-67 ha ottenuto una borsa di studio ministeriale per la ricerca e l’addestramento scientifico.</w:t>
      </w:r>
    </w:p>
    <w:p w14:paraId="70AF8322" w14:textId="47E6A655" w:rsidR="009013CF" w:rsidRDefault="00E42C17">
      <w:r>
        <w:t>Negli anni 1967-68 e 1968-69</w:t>
      </w:r>
      <w:r w:rsidR="009013CF">
        <w:t xml:space="preserve"> ha ottenuto una borsa di studio biennale di addestramento didattico e scientifico. L’attività di ricerca conseguente è stata svolta presso l’Istituto di Clinica Medica Generale e Terapia Medica dell’Università di Roma</w:t>
      </w:r>
    </w:p>
    <w:p w14:paraId="7345CA6A" w14:textId="1735D9A0" w:rsidR="00D839D1" w:rsidRDefault="00D839D1">
      <w:r>
        <w:t xml:space="preserve">Nel marzo 1970 è stato nominato assistente ordinario presso la </w:t>
      </w:r>
      <w:r w:rsidR="001C683B">
        <w:t>c</w:t>
      </w:r>
      <w:r>
        <w:t xml:space="preserve">attedra di </w:t>
      </w:r>
      <w:r w:rsidR="001C683B">
        <w:t>s</w:t>
      </w:r>
      <w:r>
        <w:t xml:space="preserve">emeiotica </w:t>
      </w:r>
      <w:r w:rsidR="001C683B">
        <w:t>m</w:t>
      </w:r>
      <w:r>
        <w:t xml:space="preserve">edica della facoltà di </w:t>
      </w:r>
      <w:r w:rsidR="001C683B">
        <w:t>m</w:t>
      </w:r>
      <w:r>
        <w:t xml:space="preserve">edicina e </w:t>
      </w:r>
      <w:r w:rsidR="001C683B">
        <w:t>c</w:t>
      </w:r>
      <w:r>
        <w:t>hirurgia dell’Università degli Studi di Messina: l’anno successivo presso la Cattedra di Patologia Spediale Medica della stessa università. In tale periodo ha effettuato un s</w:t>
      </w:r>
      <w:r w:rsidR="001C683B">
        <w:t>o</w:t>
      </w:r>
      <w:r>
        <w:t xml:space="preserve">ggiorno di studio presso la </w:t>
      </w:r>
      <w:r w:rsidR="001C683B">
        <w:t>c</w:t>
      </w:r>
      <w:r>
        <w:t xml:space="preserve">linica </w:t>
      </w:r>
      <w:r w:rsidR="001C683B">
        <w:t>m</w:t>
      </w:r>
      <w:r>
        <w:t>edica dell’Università di Losanna, diretta dal prof. Vannotti, mettendo a punto metodiche di dosaggio radioimmunologico di peptidi vasoattivi.</w:t>
      </w:r>
    </w:p>
    <w:p w14:paraId="00AF4CAB" w14:textId="5DCDC522" w:rsidR="00F905BA" w:rsidRDefault="00F905BA">
      <w:r>
        <w:t xml:space="preserve">Nel 1971 ha conseguito col massimo dei voti la specializzazione in </w:t>
      </w:r>
      <w:r w:rsidR="001C683B">
        <w:t>g</w:t>
      </w:r>
      <w:r>
        <w:t xml:space="preserve">astroenterologia presso la </w:t>
      </w:r>
      <w:r w:rsidR="001C683B">
        <w:t>f</w:t>
      </w:r>
      <w:r>
        <w:t xml:space="preserve">acoltà di </w:t>
      </w:r>
      <w:r w:rsidR="001C683B">
        <w:t>m</w:t>
      </w:r>
      <w:r>
        <w:t xml:space="preserve">edicina e </w:t>
      </w:r>
      <w:r w:rsidR="001C683B">
        <w:t>c</w:t>
      </w:r>
      <w:r>
        <w:t>hirurgia dell’Università degli Studi di Roma.</w:t>
      </w:r>
    </w:p>
    <w:p w14:paraId="276843A1" w14:textId="3CD4C846" w:rsidR="001C683B" w:rsidRDefault="001C683B">
      <w:r>
        <w:t>E’ abilitato alla libera docenza in Patologia Medica e Metodologia Clinica (D.M. 29.9.1972), abilitazione confermata i 24.05.1978, avendo svolto i relativi corsi liberi nei precedenti anni accademici presso l’Università di Roma.</w:t>
      </w:r>
    </w:p>
    <w:p w14:paraId="7BD5F001" w14:textId="41D0829A" w:rsidR="001C683B" w:rsidRDefault="001C683B">
      <w:r>
        <w:t>Ottenuto il trasferimento all’Università di Roma il 13 dicembre 1978, è stato nominato prima assistente ordinario presso la IV Cattedra di Patologia Speciale Medica e Metodologia Clinica, successivamente, dal 29.11.1979, aiuto responsabile di reparto degenti e del laboratorio di tecniche incruente cardiovascolari.</w:t>
      </w:r>
    </w:p>
    <w:p w14:paraId="67247B0B" w14:textId="0CB5031F" w:rsidR="001C683B" w:rsidRDefault="001C683B">
      <w:r>
        <w:lastRenderedPageBreak/>
        <w:t xml:space="preserve">Dal 1970 </w:t>
      </w:r>
      <w:r w:rsidR="00BB0AB1">
        <w:t xml:space="preserve">e per molte decadi, (controllare) </w:t>
      </w:r>
      <w:r w:rsidR="00FB6B27">
        <w:t xml:space="preserve"> inoltre ha integrato il corso annuale ufficiale di insegnamento della cattedra cui afferisce con una serie di lezioni collaterali di seminari e corsi monografici.</w:t>
      </w:r>
    </w:p>
    <w:p w14:paraId="1B4854E7" w14:textId="5C437E65" w:rsidR="00ED3E00" w:rsidRDefault="00FB6B27">
      <w:r>
        <w:t>Nell’anno accademico 1980-81 il consiglio della Facoltà di Medicina e Chirurgia dell’Università di Roma, su proposta del prof. Vincenzo Corsi, gli ha affidato il corso pareggiato di Patologia Speciale Medica e Metodologia Clinica.</w:t>
      </w:r>
    </w:p>
    <w:p w14:paraId="39652C39" w14:textId="46F861B3" w:rsidR="00ED3E00" w:rsidRDefault="00ED3E00">
      <w:r>
        <w:t>Nell’anno 1981-82 gli viene assegnato presso la Scuola di Specializzazione in Medicina Tropicale, l’insegnamento di Clinica delle Malattie Tropicali e Subtropicali: apparato cardiaco, semiologia fisica e strumentale e nell’anno 1982-83 l’insegnamento di Tecniche Speciali Applicate alla Diagnostica.</w:t>
      </w:r>
    </w:p>
    <w:p w14:paraId="549B487E" w14:textId="3286CDEF" w:rsidR="00ED3E00" w:rsidRDefault="00ED3E00">
      <w:r>
        <w:t>Nello stesso anno supera il giudizio di idoneità nel gruppo 107 e diviene professore associato dell’insegnamento di Fisiopatologia Medica nel corso di   laurea dellla facoltà di medicina e chirurgia della Università di Roma “La Sapienza”.</w:t>
      </w:r>
    </w:p>
    <w:p w14:paraId="071BE444" w14:textId="7BB050A2" w:rsidR="00ED3E00" w:rsidRDefault="00ED3E00">
      <w:r>
        <w:t>Prosegue il sodalizio presso la Scuola di Specializzazione in Medicina Tropicale, dove nell’anno accademico 1983-84 insegna Clinica delle Malattie Tropicali, nel</w:t>
      </w:r>
      <w:r w:rsidR="008078BA">
        <w:t>l’anno 1986-87 Radiologia e infine nel 1991-92 Cardiopatie Tropicali.</w:t>
      </w:r>
    </w:p>
    <w:p w14:paraId="0432331B" w14:textId="67A62C28" w:rsidR="008078BA" w:rsidRDefault="008078BA">
      <w:r>
        <w:t>Dal gennaio 1991</w:t>
      </w:r>
      <w:r w:rsidR="007A7487">
        <w:t xml:space="preserve"> </w:t>
      </w:r>
      <w:r>
        <w:t xml:space="preserve">ha ottenuto la qualifica superiore di Primario del Servizio Speciale di Fisiopatologia e Profilassi dell’ Aterosclerosi, afferente all’Istituto di Terapia Medica. Tale qualifica è stata rinnovata annualmente </w:t>
      </w:r>
      <w:r w:rsidR="00DD7802">
        <w:t>fino al 2010</w:t>
      </w:r>
      <w:r w:rsidR="007A7487">
        <w:t>.</w:t>
      </w:r>
    </w:p>
    <w:p w14:paraId="66919FE7" w14:textId="63EDB937" w:rsidR="008078BA" w:rsidRDefault="008078BA">
      <w:r>
        <w:t>Dall’anno accademico 1992-93 è titolare dell’insegnamento di Medicina Interna presso il corso di laurea in medicina e chirurgia dell’Universita’ di Roma “La Sapienza”</w:t>
      </w:r>
      <w:r w:rsidR="00DD7802">
        <w:t xml:space="preserve"> </w:t>
      </w:r>
      <w:r w:rsidR="007A7487">
        <w:t xml:space="preserve"> che ha mantenuto fino al 2010, anno in cui, nei termini di legge, è andato fuori ruolo.</w:t>
      </w:r>
    </w:p>
    <w:p w14:paraId="22FCA695" w14:textId="422FBB36" w:rsidR="00D72971" w:rsidRDefault="00D72971">
      <w:r>
        <w:t xml:space="preserve">Successivamente ha fondato il Centro per l’Innovazione </w:t>
      </w:r>
      <w:r w:rsidR="00DD7802">
        <w:t>Tecnologica con il quale ha portato avanti la ricerca accademica.</w:t>
      </w:r>
    </w:p>
    <w:p w14:paraId="18B0D81D" w14:textId="59C9A2A5" w:rsidR="00C41D67" w:rsidRDefault="00C41D67">
      <w:r>
        <w:t>Tuttora svolge l’attivita medica in forma privata, presso</w:t>
      </w:r>
      <w:r w:rsidR="00DD7802">
        <w:t xml:space="preserve"> </w:t>
      </w:r>
      <w:r>
        <w:t>il suo studio di Roma in Viale di Villa Massimo.</w:t>
      </w:r>
    </w:p>
    <w:p w14:paraId="6D2E5A8E" w14:textId="2094C166" w:rsidR="008078BA" w:rsidRDefault="008078BA">
      <w:r>
        <w:t>L’attività scientifica è compendiata in piu’ di 1</w:t>
      </w:r>
      <w:r w:rsidR="00DD7802">
        <w:t>30</w:t>
      </w:r>
      <w:r>
        <w:t xml:space="preserve"> pubblicazioni</w:t>
      </w:r>
      <w:r w:rsidR="00DD7802">
        <w:t>:</w:t>
      </w:r>
      <w:r>
        <w:t xml:space="preserve"> di particolare rilievo sono gli studi sulla cardiopatia ischemica</w:t>
      </w:r>
      <w:r w:rsidR="005E620E">
        <w:t xml:space="preserve">, </w:t>
      </w:r>
      <w:r w:rsidR="00B76316">
        <w:t>l</w:t>
      </w:r>
      <w:r w:rsidR="00483781">
        <w:t>’ipertensione arteriosa</w:t>
      </w:r>
      <w:r w:rsidR="00D72971">
        <w:t>,</w:t>
      </w:r>
      <w:r w:rsidR="005E620E">
        <w:t xml:space="preserve"> e l’elaborazione di metodiche per la rilevazione accelerometrica multipunto dei suoni cardiaci.</w:t>
      </w:r>
    </w:p>
    <w:p w14:paraId="087EE79E" w14:textId="1E784422" w:rsidR="00883232" w:rsidRDefault="00883232">
      <w:r>
        <w:t>È socio onorario de la Società Italiana di Medicina Interna e della Società Italiana di Cardiologia.</w:t>
      </w:r>
    </w:p>
    <w:p w14:paraId="32EF8F3D" w14:textId="59F61AB3" w:rsidR="00C41D67" w:rsidRDefault="00C41D67"/>
    <w:p w14:paraId="143B08CF" w14:textId="77777777" w:rsidR="008078BA" w:rsidRDefault="008078BA"/>
    <w:p w14:paraId="5CF681AD" w14:textId="3D19DC88" w:rsidR="00BB0AB1" w:rsidRDefault="00BB0AB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6DB54B" w14:textId="77777777" w:rsidR="003577E0" w:rsidRDefault="003577E0"/>
    <w:p w14:paraId="04DBDCBE" w14:textId="77777777" w:rsidR="00EF68F9" w:rsidRDefault="00EF68F9"/>
    <w:sectPr w:rsidR="00EF68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CD"/>
    <w:rsid w:val="00003531"/>
    <w:rsid w:val="001C683B"/>
    <w:rsid w:val="00306E75"/>
    <w:rsid w:val="003577E0"/>
    <w:rsid w:val="00483781"/>
    <w:rsid w:val="005E620E"/>
    <w:rsid w:val="007823BB"/>
    <w:rsid w:val="007A7487"/>
    <w:rsid w:val="007D06CD"/>
    <w:rsid w:val="008078BA"/>
    <w:rsid w:val="00883232"/>
    <w:rsid w:val="009013CF"/>
    <w:rsid w:val="00AF0F2C"/>
    <w:rsid w:val="00B76316"/>
    <w:rsid w:val="00BB0AB1"/>
    <w:rsid w:val="00C41D67"/>
    <w:rsid w:val="00D72971"/>
    <w:rsid w:val="00D839D1"/>
    <w:rsid w:val="00DB21D9"/>
    <w:rsid w:val="00DD7802"/>
    <w:rsid w:val="00E42C17"/>
    <w:rsid w:val="00EB1252"/>
    <w:rsid w:val="00EC42F8"/>
    <w:rsid w:val="00ED3E00"/>
    <w:rsid w:val="00EF68F9"/>
    <w:rsid w:val="00F905BA"/>
    <w:rsid w:val="00FB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3132"/>
  <w15:chartTrackingRefBased/>
  <w15:docId w15:val="{BF526270-5AEE-44B0-ADA4-4F65663E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2126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Ialkarn</dc:creator>
  <cp:keywords/>
  <dc:description/>
  <cp:lastModifiedBy>Rosario Cassone</cp:lastModifiedBy>
  <cp:revision>22</cp:revision>
  <dcterms:created xsi:type="dcterms:W3CDTF">2025-01-11T13:44:00Z</dcterms:created>
  <dcterms:modified xsi:type="dcterms:W3CDTF">2025-01-14T15:31:00Z</dcterms:modified>
</cp:coreProperties>
</file>