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1A3A52" w:color="auto" w:val="clear"/>
            <w:tcMar>
              <w:top w:type="dxa" w:w="560"/>
              <w:left w:type="dxa" w:w="420"/>
              <w:bottom w:type="dxa" w:w="560"/>
              <w:right w:type="dxa" w:w="420"/>
            </w:tcMar>
            <w:vAlign w:val="center"/>
          </w:tcPr>
          <w:p>
            <w:pPr>
              <w:spacing w:after="160"/>
            </w:pPr>
            <w:r>
              <w:rPr>
                <w:rFonts w:ascii="Nunito Sans" w:cs="Nunito Sans" w:eastAsia="Nunito Sans" w:hAnsi="Nunito Sans"/>
                <w:b/>
                <w:bCs/>
                <w:color w:val="A4436E"/>
                <w:spacing w:val="30"/>
                <w:sz w:val="18"/>
                <w:szCs w:val="18"/>
              </w:rPr>
              <w:t xml:space="preserve">STAFF PD MINI-LESSON</w:t>
            </w:r>
          </w:p>
          <w:p>
            <w:pPr>
              <w:spacing w:after="160"/>
            </w:pPr>
            <w:r>
              <w:rPr>
                <w:rFonts w:ascii="Fraunces" w:cs="Fraunces" w:eastAsia="Fraunces" w:hAnsi="Fraunces"/>
                <w:b/>
                <w:bCs/>
                <w:color w:val="F9F7F4"/>
                <w:sz w:val="44"/>
                <w:szCs w:val="44"/>
              </w:rPr>
              <w:t xml:space="preserve">Where Are You Standing?</w:t>
            </w:r>
          </w:p>
          <w:p>
            <w:r>
              <w:rPr>
                <w:rFonts w:ascii="Nunito Sans" w:cs="Nunito Sans" w:eastAsia="Nunito Sans" w:hAnsi="Nunito Sans"/>
                <w:i/>
                <w:iCs/>
                <w:color w:val="6B8FA3"/>
                <w:sz w:val="22"/>
                <w:szCs w:val="22"/>
              </w:rPr>
              <w:t xml:space="preserve">A Live, Get-Out-Of-Your-Chair Adult EQ Activity for Staff Meetings</w:t>
            </w:r>
          </w:p>
        </w:tc>
      </w:tr>
    </w:tbl>
    <w:p>
      <w:pPr>
        <w:spacing w:after="320"/>
      </w:pPr>
      <w:r>
        <w:rPr>
          <w:sz w:val="2"/>
          <w:szCs w:val="2"/>
        </w:rPr>
        <w:t xml:space="preserve"/>
      </w:r>
    </w:p>
    <w:p>
      <w:pPr>
        <w:pBdr>
          <w:bottom w:val="single" w:color="6B8FA3" w:sz="4" w:space="6"/>
        </w:pBdr>
        <w:spacing w:after="240" w:before="480"/>
      </w:pPr>
      <w:r>
        <w:rPr>
          <w:rFonts w:ascii="Fraunces" w:cs="Fraunces" w:eastAsia="Fraunces" w:hAnsi="Fraunces"/>
          <w:b/>
          <w:bCs/>
          <w:color w:val="1A3A52"/>
          <w:sz w:val="32"/>
          <w:szCs w:val="32"/>
        </w:rPr>
        <w:t xml:space="preserve">Why This Matters</w:t>
      </w:r>
    </w:p>
    <w:p>
      <w:pPr>
        <w:spacing w:after="240" w:line="320"/>
      </w:pPr>
      <w:r>
        <w:rPr>
          <w:rFonts w:ascii="Nunito Sans" w:cs="Nunito Sans" w:eastAsia="Nunito Sans" w:hAnsi="Nunito Sans"/>
          <w:color w:val="2A2A2A"/>
          <w:sz w:val="22"/>
          <w:szCs w:val="22"/>
        </w:rPr>
        <w:t xml:space="preserve">Most staff EQ training talks about emotional intelligence. This activity makes the room feel it, live, in under two minutes, by getting people out of their chairs and into a physical map of what they're actually carrying today.</w:t>
      </w:r>
    </w:p>
    <w:p>
      <w:pPr>
        <w:spacing w:after="240" w:line="320"/>
      </w:pPr>
      <w:r>
        <w:rPr>
          <w:rFonts w:ascii="Nunito Sans" w:cs="Nunito Sans" w:eastAsia="Nunito Sans" w:hAnsi="Nunito Sans"/>
          <w:color w:val="2A2A2A"/>
          <w:sz w:val="22"/>
          <w:szCs w:val="22"/>
        </w:rPr>
        <w:t xml:space="preserve">It's built on the Mood Meter, a tool developed by Dr. Marc Brackett and the Yale Center for Emotional Intelligence as part of RULER, an evidence-based approach to emotional intelligence used in schools and organizations worldwide. RULER stands for the five skills this activity walks staff through directly: Recognizing, Understanding, Labeling, Expressing, and Regulating emotion.</w:t>
      </w:r>
    </w:p>
    <w:p>
      <w:pPr>
        <w:pBdr>
          <w:bottom w:val="single" w:color="6B8FA3" w:sz="4" w:space="6"/>
        </w:pBdr>
        <w:spacing w:after="240" w:before="480"/>
      </w:pPr>
      <w:r>
        <w:rPr>
          <w:rFonts w:ascii="Fraunces" w:cs="Fraunces" w:eastAsia="Fraunces" w:hAnsi="Fraunces"/>
          <w:b/>
          <w:bCs/>
          <w:color w:val="1A3A52"/>
          <w:sz w:val="32"/>
          <w:szCs w:val="32"/>
        </w:rPr>
        <w:t xml:space="preserve">Session Objectives</w:t>
      </w:r>
    </w:p>
    <w:p>
      <w:pPr>
        <w:pStyle w:val="ListParagraph"/>
        <w:numPr>
          <w:ilvl w:val="0"/>
          <w:numId w:val="2"/>
        </w:numPr>
        <w:spacing w:after="160" w:line="300"/>
      </w:pPr>
      <w:r>
        <w:rPr>
          <w:rFonts w:ascii="Nunito Sans" w:cs="Nunito Sans" w:eastAsia="Nunito Sans" w:hAnsi="Nunito Sans"/>
          <w:color w:val="2A2A2A"/>
          <w:sz w:val="22"/>
          <w:szCs w:val="22"/>
        </w:rPr>
        <w:t xml:space="preserve">Staff will recognize and physically locate their current emotional state using the Mood Meter's energy and pleasantness dimensions.</w:t>
      </w:r>
    </w:p>
    <w:p>
      <w:pPr>
        <w:pStyle w:val="ListParagraph"/>
        <w:numPr>
          <w:ilvl w:val="0"/>
          <w:numId w:val="2"/>
        </w:numPr>
        <w:spacing w:after="160" w:line="300"/>
      </w:pPr>
      <w:r>
        <w:rPr>
          <w:rFonts w:ascii="Nunito Sans" w:cs="Nunito Sans" w:eastAsia="Nunito Sans" w:hAnsi="Nunito Sans"/>
          <w:color w:val="2A2A2A"/>
          <w:sz w:val="22"/>
          <w:szCs w:val="22"/>
        </w:rPr>
        <w:t xml:space="preserve">Staff will practice labeling their state with precise, specific language instead of default words like “fine” or “stressed.”</w:t>
      </w:r>
    </w:p>
    <w:p>
      <w:pPr>
        <w:pStyle w:val="ListParagraph"/>
        <w:numPr>
          <w:ilvl w:val="0"/>
          <w:numId w:val="2"/>
        </w:numPr>
        <w:spacing w:after="160" w:line="300"/>
      </w:pPr>
      <w:r>
        <w:rPr>
          <w:rFonts w:ascii="Nunito Sans" w:cs="Nunito Sans" w:eastAsia="Nunito Sans" w:hAnsi="Nunito Sans"/>
          <w:color w:val="2A2A2A"/>
          <w:sz w:val="22"/>
          <w:szCs w:val="22"/>
        </w:rPr>
        <w:t xml:space="preserve">Staff will identify one likely driver behind their current state, without needing to fix or explain it fully.</w:t>
      </w:r>
    </w:p>
    <w:p>
      <w:pPr>
        <w:pStyle w:val="ListParagraph"/>
        <w:numPr>
          <w:ilvl w:val="0"/>
          <w:numId w:val="2"/>
        </w:numPr>
        <w:spacing w:after="160" w:line="300"/>
      </w:pPr>
      <w:r>
        <w:rPr>
          <w:rFonts w:ascii="Nunito Sans" w:cs="Nunito Sans" w:eastAsia="Nunito Sans" w:hAnsi="Nunito Sans"/>
          <w:color w:val="2A2A2A"/>
          <w:sz w:val="22"/>
          <w:szCs w:val="22"/>
        </w:rPr>
        <w:t xml:space="preserve">Staff will leave with one regulation strategy matched specifically to their own emotional quadrant, not a generic list.</w:t>
      </w:r>
    </w:p>
    <w:p>
      <w:pPr>
        <w:pBdr>
          <w:bottom w:val="single" w:color="6B8FA3" w:sz="4" w:space="6"/>
        </w:pBdr>
        <w:spacing w:after="240" w:before="480"/>
      </w:pPr>
      <w:r>
        <w:rPr>
          <w:rFonts w:ascii="Fraunces" w:cs="Fraunces" w:eastAsia="Fraunces" w:hAnsi="Fraunces"/>
          <w:b/>
          <w:bCs/>
          <w:color w:val="1A3A52"/>
          <w:sz w:val="32"/>
          <w:szCs w:val="32"/>
        </w:rPr>
        <w:t xml:space="preserve">Facilitator Prep</w:t>
      </w:r>
    </w:p>
    <w:p>
      <w:pPr>
        <w:pStyle w:val="ListParagraph"/>
        <w:numPr>
          <w:ilvl w:val="0"/>
          <w:numId w:val="2"/>
        </w:numPr>
        <w:spacing w:after="160" w:line="300"/>
      </w:pPr>
      <w:r>
        <w:rPr>
          <w:rFonts w:ascii="Nunito Sans" w:cs="Nunito Sans" w:eastAsia="Nunito Sans" w:hAnsi="Nunito Sans"/>
          <w:color w:val="2A2A2A"/>
          <w:sz w:val="22"/>
          <w:szCs w:val="22"/>
        </w:rPr>
        <w:t xml:space="preserve">Time needed: 20–25 minutes total</w:t>
      </w:r>
    </w:p>
    <w:p>
      <w:pPr>
        <w:pStyle w:val="ListParagraph"/>
        <w:numPr>
          <w:ilvl w:val="0"/>
          <w:numId w:val="2"/>
        </w:numPr>
        <w:spacing w:after="160" w:line="300"/>
      </w:pPr>
      <w:r>
        <w:rPr>
          <w:rFonts w:ascii="Nunito Sans" w:cs="Nunito Sans" w:eastAsia="Nunito Sans" w:hAnsi="Nunito Sans"/>
          <w:color w:val="2A2A2A"/>
          <w:sz w:val="22"/>
          <w:szCs w:val="22"/>
        </w:rPr>
        <w:t xml:space="preserve">Group size: any size; works standing, in a room with open floor space</w:t>
      </w:r>
    </w:p>
    <w:p>
      <w:pPr>
        <w:pStyle w:val="ListParagraph"/>
        <w:numPr>
          <w:ilvl w:val="0"/>
          <w:numId w:val="2"/>
        </w:numPr>
        <w:spacing w:after="160" w:line="300"/>
      </w:pPr>
      <w:r>
        <w:rPr>
          <w:rFonts w:ascii="Nunito Sans" w:cs="Nunito Sans" w:eastAsia="Nunito Sans" w:hAnsi="Nunito Sans"/>
          <w:color w:val="2A2A2A"/>
          <w:sz w:val="22"/>
          <w:szCs w:val="22"/>
        </w:rPr>
        <w:t xml:space="preserve">Materials: four sheets of colored paper (red, yellow, green, blue) posted in the four corners of the room; printed feelings-word list and regulation-strategy cards (included below)</w:t>
      </w:r>
    </w:p>
    <w:p>
      <w:pPr>
        <w:pStyle w:val="ListParagraph"/>
        <w:numPr>
          <w:ilvl w:val="0"/>
          <w:numId w:val="2"/>
        </w:numPr>
        <w:spacing w:after="160" w:line="300"/>
      </w:pPr>
      <w:r>
        <w:rPr>
          <w:rFonts w:ascii="Nunito Sans" w:cs="Nunito Sans" w:eastAsia="Nunito Sans" w:hAnsi="Nunito Sans"/>
          <w:color w:val="2A2A2A"/>
          <w:sz w:val="22"/>
          <w:szCs w:val="22"/>
        </w:rPr>
        <w:t xml:space="preserve">Tone: playful and curious at the start, it gets more honest as it goes. Let people laugh at first.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140" w:line="300"/>
            </w:pPr>
            <w:r>
              <w:rPr>
                <w:rFonts w:ascii="Nunito Sans" w:cs="Nunito Sans" w:eastAsia="Nunito Sans" w:hAnsi="Nunito Sans"/>
                <w:i/>
                <w:iCs/>
                <w:color w:val="2A2A2A"/>
                <w:sz w:val="22"/>
                <w:szCs w:val="22"/>
              </w:rPr>
              <w:t xml:space="preserve">Opening line, said before Phase 1 begins:</w:t>
            </w:r>
          </w:p>
          <w:p>
            <w:pPr>
              <w:spacing w:after="0" w:line="300"/>
            </w:pPr>
            <w:r>
              <w:rPr>
                <w:rFonts w:ascii="Nunito Sans" w:cs="Nunito Sans" w:eastAsia="Nunito Sans" w:hAnsi="Nunito Sans"/>
                <w:i/>
                <w:iCs/>
                <w:color w:val="2A2A2A"/>
                <w:sz w:val="22"/>
                <w:szCs w:val="22"/>
              </w:rPr>
              <w:t xml:space="preserve">“We're going to do something a little different. No chairs for the next few minutes. I want you to physically go stand where your emotions actually are right now, not where you wish they were.”</w:t>
            </w:r>
          </w:p>
        </w:tc>
      </w:tr>
    </w:tbl>
    <w:p>
      <w:pPr>
        <w:pBdr>
          <w:bottom w:val="single" w:color="6B8FA3" w:sz="4" w:space="6"/>
        </w:pBdr>
        <w:spacing w:after="240" w:before="480"/>
      </w:pPr>
      <w:r>
        <w:rPr>
          <w:rFonts w:ascii="Fraunces" w:cs="Fraunces" w:eastAsia="Fraunces" w:hAnsi="Fraunces"/>
          <w:b/>
          <w:bCs/>
          <w:color w:val="1A3A52"/>
          <w:sz w:val="32"/>
          <w:szCs w:val="32"/>
        </w:rPr>
        <w:t xml:space="preserve">The Activity: Where Are You Standing?</w:t>
      </w:r>
    </w:p>
    <w:p>
      <w:pPr>
        <w:spacing w:after="240" w:line="320"/>
      </w:pPr>
      <w:r>
        <w:rPr>
          <w:rFonts w:ascii="Nunito Sans" w:cs="Nunito Sans" w:eastAsia="Nunito Sans" w:hAnsi="Nunito Sans"/>
          <w:color w:val="2A2A2A"/>
          <w:sz w:val="22"/>
          <w:szCs w:val="22"/>
        </w:rPr>
        <w:t xml:space="preserve">The room is divided into four corners, each representing one quadrant of the Mood Meter: energy (high to low) crossed with pleasantness (unpleasant to pleasant).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c>
          <w:tcPr>
            <w:tcW w:type="dxa" w:w="4675"/>
            <w:shd w:fill="C9922A" w:color="auto" w:val="clear"/>
            <w:tcMar>
              <w:top w:type="dxa" w:w="220"/>
              <w:left w:type="dxa" w:w="220"/>
              <w:bottom w:type="dxa" w:w="220"/>
              <w:right w:type="dxa" w:w="220"/>
            </w:tcMar>
          </w:tcPr>
          <w:p>
            <w:pPr>
              <w:spacing w:after="80"/>
            </w:pPr>
            <w:r>
              <w:rPr>
                <w:rFonts w:ascii="Nunito Sans" w:cs="Nunito Sans" w:eastAsia="Nunito Sans" w:hAnsi="Nunito Sans"/>
                <w:b/>
                <w:bCs/>
                <w:color w:val="F9F7F4"/>
                <w:sz w:val="20"/>
                <w:szCs w:val="20"/>
              </w:rPr>
              <w:t xml:space="preserve">YELLOW — High Energy, Pleasant</w:t>
            </w:r>
          </w:p>
          <w:p>
            <w:r>
              <w:rPr>
                <w:rFonts w:ascii="Nunito Sans" w:cs="Nunito Sans" w:eastAsia="Nunito Sans" w:hAnsi="Nunito Sans"/>
                <w:i/>
                <w:iCs/>
                <w:color w:val="F9F7F4"/>
                <w:sz w:val="18"/>
                <w:szCs w:val="18"/>
              </w:rPr>
              <w:t xml:space="preserve">excited, energized, motivated</w:t>
            </w:r>
          </w:p>
        </w:tc>
        <w:tc>
          <w:tcPr>
            <w:tcW w:type="dxa" w:w="4675"/>
            <w:shd w:fill="C0392B" w:color="auto" w:val="clear"/>
            <w:tcMar>
              <w:top w:type="dxa" w:w="220"/>
              <w:left w:type="dxa" w:w="220"/>
              <w:bottom w:type="dxa" w:w="220"/>
              <w:right w:type="dxa" w:w="220"/>
            </w:tcMar>
          </w:tcPr>
          <w:p>
            <w:pPr>
              <w:spacing w:after="80"/>
            </w:pPr>
            <w:r>
              <w:rPr>
                <w:rFonts w:ascii="Nunito Sans" w:cs="Nunito Sans" w:eastAsia="Nunito Sans" w:hAnsi="Nunito Sans"/>
                <w:b/>
                <w:bCs/>
                <w:color w:val="F9F7F4"/>
                <w:sz w:val="20"/>
                <w:szCs w:val="20"/>
              </w:rPr>
              <w:t xml:space="preserve">RED — High Energy, Unpleasant</w:t>
            </w:r>
          </w:p>
          <w:p>
            <w:r>
              <w:rPr>
                <w:rFonts w:ascii="Nunito Sans" w:cs="Nunito Sans" w:eastAsia="Nunito Sans" w:hAnsi="Nunito Sans"/>
                <w:i/>
                <w:iCs/>
                <w:color w:val="F9F7F4"/>
                <w:sz w:val="18"/>
                <w:szCs w:val="18"/>
              </w:rPr>
              <w:t xml:space="preserve">frustrated, anxious, wired</w:t>
            </w:r>
          </w:p>
        </w:tc>
      </w:tr>
      <w:tr>
        <w:tc>
          <w:tcPr>
            <w:tcW w:type="dxa" w:w="4675"/>
            <w:shd w:fill="2E7D4F" w:color="auto" w:val="clear"/>
            <w:tcMar>
              <w:top w:type="dxa" w:w="220"/>
              <w:left w:type="dxa" w:w="220"/>
              <w:bottom w:type="dxa" w:w="220"/>
              <w:right w:type="dxa" w:w="220"/>
            </w:tcMar>
          </w:tcPr>
          <w:p>
            <w:pPr>
              <w:spacing w:after="80"/>
            </w:pPr>
            <w:r>
              <w:rPr>
                <w:rFonts w:ascii="Nunito Sans" w:cs="Nunito Sans" w:eastAsia="Nunito Sans" w:hAnsi="Nunito Sans"/>
                <w:b/>
                <w:bCs/>
                <w:color w:val="F9F7F4"/>
                <w:sz w:val="20"/>
                <w:szCs w:val="20"/>
              </w:rPr>
              <w:t xml:space="preserve">GREEN — Low Energy, Pleasant</w:t>
            </w:r>
          </w:p>
          <w:p>
            <w:r>
              <w:rPr>
                <w:rFonts w:ascii="Nunito Sans" w:cs="Nunito Sans" w:eastAsia="Nunito Sans" w:hAnsi="Nunito Sans"/>
                <w:i/>
                <w:iCs/>
                <w:color w:val="F9F7F4"/>
                <w:sz w:val="18"/>
                <w:szCs w:val="18"/>
              </w:rPr>
              <w:t xml:space="preserve">calm, content, at ease</w:t>
            </w:r>
          </w:p>
        </w:tc>
        <w:tc>
          <w:tcPr>
            <w:tcW w:type="dxa" w:w="4675"/>
            <w:shd w:fill="2E5F8A" w:color="auto" w:val="clear"/>
            <w:tcMar>
              <w:top w:type="dxa" w:w="220"/>
              <w:left w:type="dxa" w:w="220"/>
              <w:bottom w:type="dxa" w:w="220"/>
              <w:right w:type="dxa" w:w="220"/>
            </w:tcMar>
          </w:tcPr>
          <w:p>
            <w:pPr>
              <w:spacing w:after="80"/>
            </w:pPr>
            <w:r>
              <w:rPr>
                <w:rFonts w:ascii="Nunito Sans" w:cs="Nunito Sans" w:eastAsia="Nunito Sans" w:hAnsi="Nunito Sans"/>
                <w:b/>
                <w:bCs/>
                <w:color w:val="F9F7F4"/>
                <w:sz w:val="20"/>
                <w:szCs w:val="20"/>
              </w:rPr>
              <w:t xml:space="preserve">BLUE — Low Energy, Unpleasant</w:t>
            </w:r>
          </w:p>
          <w:p>
            <w:r>
              <w:rPr>
                <w:rFonts w:ascii="Nunito Sans" w:cs="Nunito Sans" w:eastAsia="Nunito Sans" w:hAnsi="Nunito Sans"/>
                <w:i/>
                <w:iCs/>
                <w:color w:val="F9F7F4"/>
                <w:sz w:val="18"/>
                <w:szCs w:val="18"/>
              </w:rPr>
              <w:t xml:space="preserve">sad, exhausted, flat</w:t>
            </w:r>
          </w:p>
        </w:tc>
      </w:tr>
    </w:tbl>
    <w:p>
      <w:pPr>
        <w:spacing w:after="160"/>
      </w:pPr>
      <w:r>
        <w:rPr>
          <w:sz w:val="2"/>
          <w:szCs w:val="2"/>
        </w:rPr>
        <w:t xml:space="preserve"/>
      </w:r>
    </w:p>
    <w:p>
      <w:pPr>
        <w:spacing w:after="200" w:before="440"/>
      </w:pPr>
      <w:r>
        <w:rPr>
          <w:rFonts w:ascii="Fraunces" w:cs="Fraunces" w:eastAsia="Fraunces" w:hAnsi="Fraunces"/>
          <w:b/>
          <w:bCs/>
          <w:color w:val="1A3A52"/>
          <w:sz w:val="27"/>
          <w:szCs w:val="27"/>
        </w:rPr>
        <w:t xml:space="preserve">Phase 1: Recognize, With Your Feet</w:t>
      </w:r>
    </w:p>
    <w:p>
      <w:pPr>
        <w:spacing w:after="220"/>
      </w:pPr>
      <w:r>
        <w:rPr>
          <w:rFonts w:ascii="Nunito Sans" w:cs="Nunito Sans" w:eastAsia="Nunito Sans" w:hAnsi="Nunito Sans"/>
          <w:i/>
          <w:iCs/>
          <w:color w:val="6B8FA3"/>
          <w:sz w:val="20"/>
          <w:szCs w:val="20"/>
        </w:rPr>
        <w:t xml:space="preserve">3 minutes | whole group, standing</w:t>
      </w:r>
    </w:p>
    <w:p>
      <w:pPr>
        <w:spacing w:after="120" w:before="200"/>
      </w:pPr>
      <w:r>
        <w:rPr>
          <w:rFonts w:ascii="Nunito Sans" w:cs="Nunito Sans" w:eastAsia="Nunito Sans" w:hAnsi="Nunito Sans"/>
          <w:b/>
          <w:bCs/>
          <w:color w:val="A4436E"/>
          <w:spacing w:val="24"/>
          <w:sz w:val="19"/>
          <w:szCs w:val="19"/>
        </w:rPr>
        <w:t xml:space="preserve">OBJECTIVE</w:t>
      </w:r>
    </w:p>
    <w:p>
      <w:pPr>
        <w:spacing w:after="240" w:line="320"/>
      </w:pPr>
      <w:r>
        <w:rPr>
          <w:rFonts w:ascii="Nunito Sans" w:cs="Nunito Sans" w:eastAsia="Nunito Sans" w:hAnsi="Nunito Sans"/>
          <w:color w:val="2A2A2A"/>
          <w:sz w:val="22"/>
          <w:szCs w:val="22"/>
        </w:rPr>
        <w:t xml:space="preserve">Recognize and physically locate the group's actual emotional climate, not a guess about it.</w:t>
      </w:r>
    </w:p>
    <w:p>
      <w:pPr>
        <w:spacing w:after="120" w:before="200"/>
      </w:pPr>
      <w:r>
        <w:rPr>
          <w:rFonts w:ascii="Nunito Sans" w:cs="Nunito Sans" w:eastAsia="Nunito Sans" w:hAnsi="Nunito Sans"/>
          <w:b/>
          <w:bCs/>
          <w:color w:val="6B8FA3"/>
          <w:spacing w:val="24"/>
          <w:sz w:val="19"/>
          <w:szCs w:val="19"/>
        </w:rPr>
        <w:t xml:space="preserve">FACILITATOR TALKING POINTS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140" w:line="300"/>
            </w:pPr>
            <w:r>
              <w:rPr>
                <w:rFonts w:ascii="Nunito Sans" w:cs="Nunito Sans" w:eastAsia="Nunito Sans" w:hAnsi="Nunito Sans"/>
                <w:i/>
                <w:iCs/>
                <w:color w:val="2A2A2A"/>
                <w:sz w:val="22"/>
                <w:szCs w:val="22"/>
              </w:rPr>
              <w:t xml:space="preserve">“Look at the four corners. Red is high energy, unpleasant. Yellow is high energy, pleasant. Blue is low energy, unpleasant. Green is low energy, pleasant. Without overthinking it, walk to the corner that matches how you feel right now.”</w:t>
            </w:r>
          </w:p>
          <w:p>
            <w:pPr>
              <w:spacing w:after="0" w:line="300"/>
            </w:pPr>
            <w:r>
              <w:rPr>
                <w:rFonts w:ascii="Nunito Sans" w:cs="Nunito Sans" w:eastAsia="Nunito Sans" w:hAnsi="Nunito Sans"/>
                <w:i/>
                <w:iCs/>
                <w:color w:val="2A2A2A"/>
                <w:sz w:val="22"/>
                <w:szCs w:val="22"/>
              </w:rPr>
              <w:t xml:space="preserve">“Look around. This is the actual emotional weather of this room today. Not a guess, not a survey. This.”</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WHY THIS WORKS</w:t>
            </w:r>
          </w:p>
          <w:p>
            <w:pPr>
              <w:spacing w:after="0" w:line="300"/>
            </w:pPr>
            <w:r>
              <w:rPr>
                <w:rFonts w:ascii="Nunito Sans" w:cs="Nunito Sans" w:eastAsia="Nunito Sans" w:hAnsi="Nunito Sans"/>
                <w:i/>
                <w:iCs/>
                <w:color w:val="2A2A2A"/>
                <w:sz w:val="22"/>
                <w:szCs w:val="22"/>
              </w:rPr>
              <w:t xml:space="preserve">The Mood Meter is a core tool of RULER, an approach to emotional intelligence developed at the Yale Center for Emotional Intelligence. A clustered randomized controlled trial found that the RULER approach measurably improved classroom emotional climate (Rivers, Brackett, Reyes, Elbertson, &amp; Salovey, 2013). Physically locating an emotional state, rather than just discussing it abstractly, is the recognizing skill in action.</w:t>
            </w:r>
          </w:p>
        </w:tc>
      </w:tr>
    </w:tbl>
    <w:p>
      <w:pPr>
        <w:spacing w:after="200" w:before="440"/>
      </w:pPr>
      <w:r>
        <w:rPr>
          <w:rFonts w:ascii="Fraunces" w:cs="Fraunces" w:eastAsia="Fraunces" w:hAnsi="Fraunces"/>
          <w:b/>
          <w:bCs/>
          <w:color w:val="1A3A52"/>
          <w:sz w:val="27"/>
          <w:szCs w:val="27"/>
        </w:rPr>
        <w:t xml:space="preserve">Phase 2: Get Precise</w:t>
      </w:r>
    </w:p>
    <w:p>
      <w:pPr>
        <w:spacing w:after="220"/>
      </w:pPr>
      <w:r>
        <w:rPr>
          <w:rFonts w:ascii="Nunito Sans" w:cs="Nunito Sans" w:eastAsia="Nunito Sans" w:hAnsi="Nunito Sans"/>
          <w:i/>
          <w:iCs/>
          <w:color w:val="6B8FA3"/>
          <w:sz w:val="20"/>
          <w:szCs w:val="20"/>
        </w:rPr>
        <w:t xml:space="preserve">5 minutes | in your corner, small clusters</w:t>
      </w:r>
    </w:p>
    <w:p>
      <w:pPr>
        <w:spacing w:after="120" w:before="200"/>
      </w:pPr>
      <w:r>
        <w:rPr>
          <w:rFonts w:ascii="Nunito Sans" w:cs="Nunito Sans" w:eastAsia="Nunito Sans" w:hAnsi="Nunito Sans"/>
          <w:b/>
          <w:bCs/>
          <w:color w:val="A4436E"/>
          <w:spacing w:val="24"/>
          <w:sz w:val="19"/>
          <w:szCs w:val="19"/>
        </w:rPr>
        <w:t xml:space="preserve">OBJECTIVE</w:t>
      </w:r>
    </w:p>
    <w:p>
      <w:pPr>
        <w:spacing w:after="240" w:line="320"/>
      </w:pPr>
      <w:r>
        <w:rPr>
          <w:rFonts w:ascii="Nunito Sans" w:cs="Nunito Sans" w:eastAsia="Nunito Sans" w:hAnsi="Nunito Sans"/>
          <w:color w:val="2A2A2A"/>
          <w:sz w:val="22"/>
          <w:szCs w:val="22"/>
        </w:rPr>
        <w:t xml:space="preserve">Replace a generic word (fine, stressed, tired) with one specific, accurate word.</w:t>
      </w:r>
    </w:p>
    <w:p>
      <w:pPr>
        <w:spacing w:after="120" w:before="200"/>
      </w:pPr>
      <w:r>
        <w:rPr>
          <w:rFonts w:ascii="Nunito Sans" w:cs="Nunito Sans" w:eastAsia="Nunito Sans" w:hAnsi="Nunito Sans"/>
          <w:b/>
          <w:bCs/>
          <w:color w:val="6B8FA3"/>
          <w:spacing w:val="24"/>
          <w:sz w:val="19"/>
          <w:szCs w:val="19"/>
        </w:rPr>
        <w:t xml:space="preserve">FACILITATOR TALKING POINTS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0" w:line="300"/>
            </w:pPr>
            <w:r>
              <w:rPr>
                <w:rFonts w:ascii="Nunito Sans" w:cs="Nunito Sans" w:eastAsia="Nunito Sans" w:hAnsi="Nunito Sans"/>
                <w:i/>
                <w:iCs/>
                <w:color w:val="2A2A2A"/>
                <w:sz w:val="22"/>
                <w:szCs w:val="22"/>
              </w:rPr>
              <w:t xml:space="preserve">“In your corner, find one word that's more specific than the one you'd normally give someone who asks how you are. Not ‘stressed,’ but is it actually overwhelmed, resentful, wired, flat, restless? Say your word to the small group you're standing with.”</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FEELINGS WORD BANK (A STARTING POINT, NOT THE LIMIT)</w:t>
            </w:r>
          </w:p>
          <w:p>
            <w:pPr>
              <w:spacing w:after="140" w:line="300"/>
            </w:pPr>
            <w:r>
              <w:rPr>
                <w:rFonts w:ascii="Nunito Sans" w:cs="Nunito Sans" w:eastAsia="Nunito Sans" w:hAnsi="Nunito Sans"/>
                <w:i/>
                <w:iCs/>
                <w:color w:val="2A2A2A"/>
                <w:sz w:val="22"/>
                <w:szCs w:val="22"/>
              </w:rPr>
              <w:t xml:space="preserve">Red: frustrated, anxious, on edge, wired, irritated, panicked</w:t>
            </w:r>
          </w:p>
          <w:p>
            <w:pPr>
              <w:spacing w:after="140" w:line="300"/>
            </w:pPr>
            <w:r>
              <w:rPr>
                <w:rFonts w:ascii="Nunito Sans" w:cs="Nunito Sans" w:eastAsia="Nunito Sans" w:hAnsi="Nunito Sans"/>
                <w:i/>
                <w:iCs/>
                <w:color w:val="2A2A2A"/>
                <w:sz w:val="22"/>
                <w:szCs w:val="22"/>
              </w:rPr>
              <w:t xml:space="preserve">Yellow: excited, energized, hopeful, motivated, eager</w:t>
            </w:r>
          </w:p>
          <w:p>
            <w:pPr>
              <w:spacing w:after="140" w:line="300"/>
            </w:pPr>
            <w:r>
              <w:rPr>
                <w:rFonts w:ascii="Nunito Sans" w:cs="Nunito Sans" w:eastAsia="Nunito Sans" w:hAnsi="Nunito Sans"/>
                <w:i/>
                <w:iCs/>
                <w:color w:val="2A2A2A"/>
                <w:sz w:val="22"/>
                <w:szCs w:val="22"/>
              </w:rPr>
              <w:t xml:space="preserve">Green: calm, content, at ease, settled, grounded</w:t>
            </w:r>
          </w:p>
          <w:p>
            <w:pPr>
              <w:spacing w:after="0" w:line="300"/>
            </w:pPr>
            <w:r>
              <w:rPr>
                <w:rFonts w:ascii="Nunito Sans" w:cs="Nunito Sans" w:eastAsia="Nunito Sans" w:hAnsi="Nunito Sans"/>
                <w:i/>
                <w:iCs/>
                <w:color w:val="2A2A2A"/>
                <w:sz w:val="22"/>
                <w:szCs w:val="22"/>
              </w:rPr>
              <w:t xml:space="preserve">Blue: exhausted, discouraged, flat, sad, defeated, numb</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WHY THIS WORKS</w:t>
            </w:r>
          </w:p>
          <w:p>
            <w:pPr>
              <w:spacing w:after="0" w:line="300"/>
            </w:pPr>
            <w:r>
              <w:rPr>
                <w:rFonts w:ascii="Nunito Sans" w:cs="Nunito Sans" w:eastAsia="Nunito Sans" w:hAnsi="Nunito Sans"/>
                <w:i/>
                <w:iCs/>
                <w:color w:val="2A2A2A"/>
                <w:sz w:val="22"/>
                <w:szCs w:val="22"/>
              </w:rPr>
              <w:t xml:space="preserve">Precise emotional vocabulary is the labeling skill in RULER, and it is not a minor detail. Research on classroom emotional climate found that more accurate emotional labeling was linked to stronger engagement and better outcomes for both students and adults in the room (Reyes, Brackett, Rivers, White, &amp; Salovey, 2012). A vague word keeps a feeling vague. A precise word is the first step toward doing something useful with it.</w:t>
            </w:r>
          </w:p>
        </w:tc>
      </w:tr>
    </w:tbl>
    <w:p>
      <w:pPr>
        <w:spacing w:after="200" w:before="440"/>
      </w:pPr>
      <w:r>
        <w:rPr>
          <w:rFonts w:ascii="Fraunces" w:cs="Fraunces" w:eastAsia="Fraunces" w:hAnsi="Fraunces"/>
          <w:b/>
          <w:bCs/>
          <w:color w:val="1A3A52"/>
          <w:sz w:val="27"/>
          <w:szCs w:val="27"/>
        </w:rPr>
        <w:t xml:space="preserve">Phase 3: Understand the Why</w:t>
      </w:r>
    </w:p>
    <w:p>
      <w:pPr>
        <w:spacing w:after="220"/>
      </w:pPr>
      <w:r>
        <w:rPr>
          <w:rFonts w:ascii="Nunito Sans" w:cs="Nunito Sans" w:eastAsia="Nunito Sans" w:hAnsi="Nunito Sans"/>
          <w:i/>
          <w:iCs/>
          <w:color w:val="6B8FA3"/>
          <w:sz w:val="20"/>
          <w:szCs w:val="20"/>
        </w:rPr>
        <w:t xml:space="preserve">4 minutes | pairs, within your corner</w:t>
      </w:r>
    </w:p>
    <w:p>
      <w:pPr>
        <w:spacing w:after="120" w:before="200"/>
      </w:pPr>
      <w:r>
        <w:rPr>
          <w:rFonts w:ascii="Nunito Sans" w:cs="Nunito Sans" w:eastAsia="Nunito Sans" w:hAnsi="Nunito Sans"/>
          <w:b/>
          <w:bCs/>
          <w:color w:val="A4436E"/>
          <w:spacing w:val="24"/>
          <w:sz w:val="19"/>
          <w:szCs w:val="19"/>
        </w:rPr>
        <w:t xml:space="preserve">OBJECTIVE</w:t>
      </w:r>
    </w:p>
    <w:p>
      <w:pPr>
        <w:spacing w:after="240" w:line="320"/>
      </w:pPr>
      <w:r>
        <w:rPr>
          <w:rFonts w:ascii="Nunito Sans" w:cs="Nunito Sans" w:eastAsia="Nunito Sans" w:hAnsi="Nunito Sans"/>
          <w:color w:val="2A2A2A"/>
          <w:sz w:val="22"/>
          <w:szCs w:val="22"/>
        </w:rPr>
        <w:t xml:space="preserve">Name one likely driver behind the current state, briefly, without needing to solve it.</w:t>
      </w:r>
    </w:p>
    <w:p>
      <w:pPr>
        <w:spacing w:after="120" w:before="200"/>
      </w:pPr>
      <w:r>
        <w:rPr>
          <w:rFonts w:ascii="Nunito Sans" w:cs="Nunito Sans" w:eastAsia="Nunito Sans" w:hAnsi="Nunito Sans"/>
          <w:b/>
          <w:bCs/>
          <w:color w:val="6B8FA3"/>
          <w:spacing w:val="24"/>
          <w:sz w:val="19"/>
          <w:szCs w:val="19"/>
        </w:rPr>
        <w:t xml:space="preserve">FACILITATOR TALKING POINTS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0" w:line="300"/>
            </w:pPr>
            <w:r>
              <w:rPr>
                <w:rFonts w:ascii="Nunito Sans" w:cs="Nunito Sans" w:eastAsia="Nunito Sans" w:hAnsi="Nunito Sans"/>
                <w:i/>
                <w:iCs/>
                <w:color w:val="2A2A2A"/>
                <w:sz w:val="22"/>
                <w:szCs w:val="22"/>
              </w:rPr>
              <w:t xml:space="preserve">“Turn to one person near you. In one sentence, tell them what's actually driving you into this corner today. Not the whole story, just the headline.”</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WHY THIS WORKS</w:t>
            </w:r>
          </w:p>
          <w:p>
            <w:pPr>
              <w:spacing w:after="0" w:line="300"/>
            </w:pPr>
            <w:r>
              <w:rPr>
                <w:rFonts w:ascii="Nunito Sans" w:cs="Nunito Sans" w:eastAsia="Nunito Sans" w:hAnsi="Nunito Sans"/>
                <w:i/>
                <w:iCs/>
                <w:color w:val="2A2A2A"/>
                <w:sz w:val="22"/>
                <w:szCs w:val="22"/>
              </w:rPr>
              <w:t xml:space="preserve">This is the understanding skill in RULER: knowing the likely cause and consequence of an emotion, not just naming it. Saying it out loud to one other person, briefly, is enough to activate this skill without turning the activity into a therapy session.</w:t>
            </w:r>
          </w:p>
        </w:tc>
      </w:tr>
    </w:tbl>
    <w:p>
      <w:r>
        <w:br w:type="page"/>
      </w:r>
    </w:p>
    <w:p>
      <w:pPr>
        <w:spacing w:after="200" w:before="440"/>
      </w:pPr>
      <w:r>
        <w:rPr>
          <w:rFonts w:ascii="Fraunces" w:cs="Fraunces" w:eastAsia="Fraunces" w:hAnsi="Fraunces"/>
          <w:b/>
          <w:bCs/>
          <w:color w:val="1A3A52"/>
          <w:sz w:val="27"/>
          <w:szCs w:val="27"/>
        </w:rPr>
        <w:t xml:space="preserve">Phase 4: Regulate, Matched to Your Corner</w:t>
      </w:r>
    </w:p>
    <w:p>
      <w:pPr>
        <w:spacing w:after="220"/>
      </w:pPr>
      <w:r>
        <w:rPr>
          <w:rFonts w:ascii="Nunito Sans" w:cs="Nunito Sans" w:eastAsia="Nunito Sans" w:hAnsi="Nunito Sans"/>
          <w:i/>
          <w:iCs/>
          <w:color w:val="6B8FA3"/>
          <w:sz w:val="20"/>
          <w:szCs w:val="20"/>
        </w:rPr>
        <w:t xml:space="preserve">6 minutes | in your corner, small clusters</w:t>
      </w:r>
    </w:p>
    <w:p>
      <w:pPr>
        <w:spacing w:after="120" w:before="200"/>
      </w:pPr>
      <w:r>
        <w:rPr>
          <w:rFonts w:ascii="Nunito Sans" w:cs="Nunito Sans" w:eastAsia="Nunito Sans" w:hAnsi="Nunito Sans"/>
          <w:b/>
          <w:bCs/>
          <w:color w:val="A4436E"/>
          <w:spacing w:val="24"/>
          <w:sz w:val="19"/>
          <w:szCs w:val="19"/>
        </w:rPr>
        <w:t xml:space="preserve">OBJECTIVE</w:t>
      </w:r>
    </w:p>
    <w:p>
      <w:pPr>
        <w:spacing w:after="240" w:line="320"/>
      </w:pPr>
      <w:r>
        <w:rPr>
          <w:rFonts w:ascii="Nunito Sans" w:cs="Nunito Sans" w:eastAsia="Nunito Sans" w:hAnsi="Nunito Sans"/>
          <w:color w:val="2A2A2A"/>
          <w:sz w:val="22"/>
          <w:szCs w:val="22"/>
        </w:rPr>
        <w:t xml:space="preserve">Choose one regulation strategy that actually fits the current state, not a generic list handed to everyone.</w:t>
      </w:r>
    </w:p>
    <w:p>
      <w:pPr>
        <w:spacing w:after="120" w:before="200"/>
      </w:pPr>
      <w:r>
        <w:rPr>
          <w:rFonts w:ascii="Nunito Sans" w:cs="Nunito Sans" w:eastAsia="Nunito Sans" w:hAnsi="Nunito Sans"/>
          <w:b/>
          <w:bCs/>
          <w:color w:val="6B8FA3"/>
          <w:spacing w:val="24"/>
          <w:sz w:val="19"/>
          <w:szCs w:val="19"/>
        </w:rPr>
        <w:t xml:space="preserve">FACILITATOR TALKING POINTS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0" w:line="300"/>
            </w:pPr>
            <w:r>
              <w:rPr>
                <w:rFonts w:ascii="Nunito Sans" w:cs="Nunito Sans" w:eastAsia="Nunito Sans" w:hAnsi="Nunito Sans"/>
                <w:i/>
                <w:iCs/>
                <w:color w:val="2A2A2A"/>
                <w:sz w:val="22"/>
                <w:szCs w:val="22"/>
              </w:rPr>
              <w:t xml:space="preserve">“Each corner has a different strategy card. That's on purpose, what works for Red doesn't work for Blue. Read your corner's card, pick one thing on it you're actually willing to try today.”</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QUADRANT-MATCHED REGULATION CARDS</w:t>
            </w:r>
          </w:p>
          <w:p>
            <w:pPr>
              <w:spacing w:after="140" w:line="300"/>
            </w:pPr>
            <w:r>
              <w:rPr>
                <w:rFonts w:ascii="Nunito Sans" w:cs="Nunito Sans" w:eastAsia="Nunito Sans" w:hAnsi="Nunito Sans"/>
                <w:i/>
                <w:iCs/>
                <w:color w:val="2A2A2A"/>
                <w:sz w:val="22"/>
                <w:szCs w:val="22"/>
              </w:rPr>
              <w:t xml:space="preserve">Red (high energy, unpleasant): needs to discharge, not suppress. Try: a brisk short walk, shaking out your hands, saying the frustration out loud to someone once, then setting it down.</w:t>
            </w:r>
          </w:p>
          <w:p>
            <w:pPr>
              <w:spacing w:after="140" w:line="300"/>
            </w:pPr>
            <w:r>
              <w:rPr>
                <w:rFonts w:ascii="Nunito Sans" w:cs="Nunito Sans" w:eastAsia="Nunito Sans" w:hAnsi="Nunito Sans"/>
                <w:i/>
                <w:iCs/>
                <w:color w:val="2A2A2A"/>
                <w:sz w:val="22"/>
                <w:szCs w:val="22"/>
              </w:rPr>
              <w:t xml:space="preserve">Yellow (high energy, pleasant): needs to channel, not waste. Try: pointing that energy at one real task in the next ten minutes before it fades.</w:t>
            </w:r>
          </w:p>
          <w:p>
            <w:pPr>
              <w:spacing w:after="140" w:line="300"/>
            </w:pPr>
            <w:r>
              <w:rPr>
                <w:rFonts w:ascii="Nunito Sans" w:cs="Nunito Sans" w:eastAsia="Nunito Sans" w:hAnsi="Nunito Sans"/>
                <w:i/>
                <w:iCs/>
                <w:color w:val="2A2A2A"/>
                <w:sz w:val="22"/>
                <w:szCs w:val="22"/>
              </w:rPr>
              <w:t xml:space="preserve">Blue (low energy, unpleasant): needs gentle activation, not a push. Try: two minutes of daylight, a short text to one person, a small act of care for yourself, no bigger than a cup of water.</w:t>
            </w:r>
          </w:p>
          <w:p>
            <w:pPr>
              <w:spacing w:after="0" w:line="300"/>
            </w:pPr>
            <w:r>
              <w:rPr>
                <w:rFonts w:ascii="Nunito Sans" w:cs="Nunito Sans" w:eastAsia="Nunito Sans" w:hAnsi="Nunito Sans"/>
                <w:i/>
                <w:iCs/>
                <w:color w:val="2A2A2A"/>
                <w:sz w:val="22"/>
                <w:szCs w:val="22"/>
              </w:rPr>
              <w:t xml:space="preserve">Green (low energy, pleasant): needs to be noticed, not rushed past. Try: naming out loud, once, that this moment is actually okay, before moving to the next thing.</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WHY THIS WORKS</w:t>
            </w:r>
          </w:p>
          <w:p>
            <w:pPr>
              <w:spacing w:after="0" w:line="300"/>
            </w:pPr>
            <w:r>
              <w:rPr>
                <w:rFonts w:ascii="Nunito Sans" w:cs="Nunito Sans" w:eastAsia="Nunito Sans" w:hAnsi="Nunito Sans"/>
                <w:i/>
                <w:iCs/>
                <w:color w:val="2A2A2A"/>
                <w:sz w:val="22"/>
                <w:szCs w:val="22"/>
              </w:rPr>
              <w:t xml:space="preserve">This is the regulating skill in RULER, and it is the piece most staff wellness efforts skip: they hand everyone the same coping list regardless of what they're actually feeling. Matching the strategy to the quadrant is what makes it usable in the moment it's needed, not just theoretically helpful.</w:t>
            </w:r>
          </w:p>
        </w:tc>
      </w:tr>
    </w:tbl>
    <w:p>
      <w:pPr>
        <w:spacing w:after="200" w:before="440"/>
      </w:pPr>
      <w:r>
        <w:rPr>
          <w:rFonts w:ascii="Fraunces" w:cs="Fraunces" w:eastAsia="Fraunces" w:hAnsi="Fraunces"/>
          <w:b/>
          <w:bCs/>
          <w:color w:val="1A3A52"/>
          <w:sz w:val="27"/>
          <w:szCs w:val="27"/>
        </w:rPr>
        <w:t xml:space="preserve">Phase 5: Say It Out Loud</w:t>
      </w:r>
    </w:p>
    <w:p>
      <w:pPr>
        <w:spacing w:after="220"/>
      </w:pPr>
      <w:r>
        <w:rPr>
          <w:rFonts w:ascii="Nunito Sans" w:cs="Nunito Sans" w:eastAsia="Nunito Sans" w:hAnsi="Nunito Sans"/>
          <w:i/>
          <w:iCs/>
          <w:color w:val="6B8FA3"/>
          <w:sz w:val="20"/>
          <w:szCs w:val="20"/>
        </w:rPr>
        <w:t xml:space="preserve">3 minutes | pairs</w:t>
      </w:r>
    </w:p>
    <w:p>
      <w:pPr>
        <w:spacing w:after="120" w:before="200"/>
      </w:pPr>
      <w:r>
        <w:rPr>
          <w:rFonts w:ascii="Nunito Sans" w:cs="Nunito Sans" w:eastAsia="Nunito Sans" w:hAnsi="Nunito Sans"/>
          <w:b/>
          <w:bCs/>
          <w:color w:val="A4436E"/>
          <w:spacing w:val="24"/>
          <w:sz w:val="19"/>
          <w:szCs w:val="19"/>
        </w:rPr>
        <w:t xml:space="preserve">OBJECTIVE</w:t>
      </w:r>
    </w:p>
    <w:p>
      <w:pPr>
        <w:spacing w:after="240" w:line="320"/>
      </w:pPr>
      <w:r>
        <w:rPr>
          <w:rFonts w:ascii="Nunito Sans" w:cs="Nunito Sans" w:eastAsia="Nunito Sans" w:hAnsi="Nunito Sans"/>
          <w:color w:val="2A2A2A"/>
          <w:sz w:val="22"/>
          <w:szCs w:val="22"/>
        </w:rPr>
        <w:t xml:space="preserve">Turn the chosen strategy into a specific, witnessed commitment.</w:t>
      </w:r>
    </w:p>
    <w:p>
      <w:pPr>
        <w:spacing w:after="120" w:before="200"/>
      </w:pPr>
      <w:r>
        <w:rPr>
          <w:rFonts w:ascii="Nunito Sans" w:cs="Nunito Sans" w:eastAsia="Nunito Sans" w:hAnsi="Nunito Sans"/>
          <w:b/>
          <w:bCs/>
          <w:color w:val="6B8FA3"/>
          <w:spacing w:val="24"/>
          <w:sz w:val="19"/>
          <w:szCs w:val="19"/>
        </w:rPr>
        <w:t xml:space="preserve">FACILITATOR TALKING POINTS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0" w:line="300"/>
            </w:pPr>
            <w:r>
              <w:rPr>
                <w:rFonts w:ascii="Nunito Sans" w:cs="Nunito Sans" w:eastAsia="Nunito Sans" w:hAnsi="Nunito Sans"/>
                <w:i/>
                <w:iCs/>
                <w:color w:val="2A2A2A"/>
                <w:sz w:val="22"/>
                <w:szCs w:val="22"/>
              </w:rPr>
              <w:t xml:space="preserve">“Tell your partner exactly what you're going to try today, and roughly when. Not ‘I'll try to relax more,’ but the actual thing, at the actual moment.”</w:t>
            </w:r>
          </w:p>
        </w:tc>
      </w:tr>
    </w:tbl>
    <w:p>
      <w:pPr>
        <w:pBdr>
          <w:bottom w:val="single" w:color="6B8FA3" w:sz="4" w:space="6"/>
        </w:pBdr>
        <w:spacing w:after="240" w:before="480"/>
      </w:pPr>
      <w:r>
        <w:rPr>
          <w:rFonts w:ascii="Fraunces" w:cs="Fraunces" w:eastAsia="Fraunces" w:hAnsi="Fraunces"/>
          <w:b/>
          <w:bCs/>
          <w:color w:val="1A3A52"/>
          <w:sz w:val="32"/>
          <w:szCs w:val="32"/>
        </w:rPr>
        <w:t xml:space="preserve">Closing the Meeting</w:t>
      </w:r>
    </w:p>
    <w:p>
      <w:pPr>
        <w:spacing w:after="240" w:line="320"/>
      </w:pPr>
      <w:r>
        <w:rPr>
          <w:rFonts w:ascii="Nunito Sans" w:cs="Nunito Sans" w:eastAsia="Nunito Sans" w:hAnsi="Nunito Sans"/>
          <w:color w:val="2A2A2A"/>
          <w:sz w:val="22"/>
          <w:szCs w:val="22"/>
        </w:rPr>
        <w:t xml:space="preserve">Bring the room back together and name what just happened: everyone recognized where they actually were, found a precise word for it, understood a piece of why, and matched a real strategy to it. That is adult emotional intelligence, practiced in twenty minutes, not a personality trait some people have and others don't.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E7EDF1" w:color="auto" w:val="clear"/>
            <w:tcMar>
              <w:top w:type="dxa" w:w="260"/>
              <w:left w:type="dxa" w:w="300"/>
              <w:bottom w:type="dxa" w:w="260"/>
              <w:right w:type="dxa" w:w="300"/>
            </w:tcMar>
          </w:tcPr>
          <w:p>
            <w:pPr>
              <w:spacing w:after="140"/>
            </w:pPr>
            <w:r>
              <w:rPr>
                <w:rFonts w:ascii="Nunito Sans" w:cs="Nunito Sans" w:eastAsia="Nunito Sans" w:hAnsi="Nunito Sans"/>
                <w:b/>
                <w:bCs/>
                <w:color w:val="6B8FA3"/>
                <w:spacing w:val="20"/>
                <w:sz w:val="19"/>
                <w:szCs w:val="19"/>
              </w:rPr>
              <w:t xml:space="preserve">FACILITATOR SAYS</w:t>
            </w:r>
          </w:p>
          <w:p>
            <w:pPr>
              <w:spacing w:after="0" w:line="300"/>
            </w:pPr>
            <w:r>
              <w:rPr>
                <w:rFonts w:ascii="Nunito Sans" w:cs="Nunito Sans" w:eastAsia="Nunito Sans" w:hAnsi="Nunito Sans"/>
                <w:i/>
                <w:iCs/>
                <w:color w:val="2A2A2A"/>
                <w:sz w:val="22"/>
                <w:szCs w:val="22"/>
              </w:rPr>
              <w:t xml:space="preserve">“This wasn't a break from the real work. This was the skill. You just recognized, understood, labeled, and matched a strategy to where you actually are, and that's a skill that gets stronger every time you practice it, starting with today.”</w:t>
            </w:r>
          </w:p>
        </w:tc>
      </w:tr>
    </w:tbl>
    <w:p>
      <w:r>
        <w:br w:type="page"/>
      </w:r>
    </w:p>
    <w:p>
      <w:pPr>
        <w:pBdr>
          <w:bottom w:val="single" w:color="6B8FA3" w:sz="4" w:space="6"/>
        </w:pBdr>
        <w:spacing w:after="240" w:before="480"/>
      </w:pPr>
      <w:r>
        <w:rPr>
          <w:rFonts w:ascii="Fraunces" w:cs="Fraunces" w:eastAsia="Fraunces" w:hAnsi="Fraunces"/>
          <w:b/>
          <w:bCs/>
          <w:color w:val="1A3A52"/>
          <w:sz w:val="32"/>
          <w:szCs w:val="32"/>
        </w:rPr>
        <w:t xml:space="preserve">The Research Behind This Lesson</w:t>
      </w:r>
    </w:p>
    <w:p>
      <w:pPr>
        <w:pStyle w:val="ListParagraph"/>
        <w:numPr>
          <w:ilvl w:val="0"/>
          <w:numId w:val="2"/>
        </w:numPr>
        <w:spacing w:after="160" w:line="300"/>
      </w:pPr>
      <w:r>
        <w:rPr>
          <w:rFonts w:ascii="Nunito Sans" w:cs="Nunito Sans" w:eastAsia="Nunito Sans" w:hAnsi="Nunito Sans"/>
          <w:color w:val="2A2A2A"/>
          <w:sz w:val="22"/>
          <w:szCs w:val="22"/>
        </w:rPr>
        <w:t xml:space="preserve">Brackett, M. A. and colleagues, Yale Center for Emotional Intelligence. RULER is an evidence-based approach to emotional intelligence built around five skills: Recognizing, Understanding, Labeling, Expressing, and Regulating emotion. The Mood Meter, mapping energy against pleasantness, is RULER's signature tool for making those skills concrete and shareable.</w:t>
      </w:r>
    </w:p>
    <w:p>
      <w:pPr>
        <w:pStyle w:val="ListParagraph"/>
        <w:numPr>
          <w:ilvl w:val="0"/>
          <w:numId w:val="2"/>
        </w:numPr>
        <w:spacing w:after="160" w:line="300"/>
      </w:pPr>
      <w:r>
        <w:rPr>
          <w:rFonts w:ascii="Nunito Sans" w:cs="Nunito Sans" w:eastAsia="Nunito Sans" w:hAnsi="Nunito Sans"/>
          <w:color w:val="2A2A2A"/>
          <w:sz w:val="22"/>
          <w:szCs w:val="22"/>
        </w:rPr>
        <w:t xml:space="preserve">Rivers, S. E., Brackett, M. A., Reyes, M. R., Elbertson, N. A., &amp; Salovey, P. (2013). Improving the social and emotional climate of classrooms: A clustered randomized controlled trial testing the RULER Approach. Prevention Science. Found measurable improvements in classroom emotional climate where RULER was implemented.</w:t>
      </w:r>
    </w:p>
    <w:p>
      <w:pPr>
        <w:pStyle w:val="ListParagraph"/>
        <w:numPr>
          <w:ilvl w:val="0"/>
          <w:numId w:val="2"/>
        </w:numPr>
        <w:spacing w:after="160" w:line="300"/>
      </w:pPr>
      <w:r>
        <w:rPr>
          <w:rFonts w:ascii="Nunito Sans" w:cs="Nunito Sans" w:eastAsia="Nunito Sans" w:hAnsi="Nunito Sans"/>
          <w:color w:val="2A2A2A"/>
          <w:sz w:val="22"/>
          <w:szCs w:val="22"/>
        </w:rPr>
        <w:t xml:space="preserve">Reyes, M. R., Brackett, M. A., Rivers, S. E., White, M., &amp; Salovey, P. (2012). Classroom emotional climate, student engagement, and academic achievement. Journal of Educational Psychology, 104(3), 700. Linked emotional climate and precise emotional labeling to stronger engagement and outcomes.</w:t>
      </w:r>
    </w:p>
    <w:p>
      <w:pPr>
        <w:spacing w:after="200"/>
      </w:pPr>
      <w:r>
        <w:rPr>
          <w:sz w:val="2"/>
          <w:szCs w:val="2"/>
        </w:rPr>
        <w:t xml:space="preserve"/>
      </w:r>
    </w:p>
    <w:p>
      <w:pPr>
        <w:pBdr>
          <w:bottom w:val="single" w:color="6B8FA3" w:sz="4" w:space="6"/>
        </w:pBdr>
        <w:spacing w:after="240" w:before="480"/>
      </w:pPr>
      <w:r>
        <w:rPr>
          <w:rFonts w:ascii="Fraunces" w:cs="Fraunces" w:eastAsia="Fraunces" w:hAnsi="Fraunces"/>
          <w:b/>
          <w:bCs/>
          <w:color w:val="1A3A52"/>
          <w:sz w:val="32"/>
          <w:szCs w:val="32"/>
        </w:rPr>
        <w:t xml:space="preserve">About This Lesson</w:t>
      </w:r>
    </w:p>
    <w:p>
      <w:pPr>
        <w:spacing w:after="240" w:line="320"/>
      </w:pPr>
      <w:r>
        <w:rPr>
          <w:rFonts w:ascii="Nunito Sans" w:cs="Nunito Sans" w:eastAsia="Nunito Sans" w:hAnsi="Nunito Sans"/>
          <w:color w:val="2A2A2A"/>
          <w:sz w:val="22"/>
          <w:szCs w:val="22"/>
        </w:rPr>
        <w:t xml:space="preserve">This mini-lesson comes from Dr. Jennifer Ulie and MyMensana, built for the staff, counselors, and leaders holding kids and families together every day.</w:t>
      </w:r>
    </w:p>
    <w:p>
      <w:pPr>
        <w:spacing w:after="240" w:line="320"/>
      </w:pPr>
      <w:r>
        <w:rPr>
          <w:rFonts w:ascii="Nunito Sans" w:cs="Nunito Sans" w:eastAsia="Nunito Sans" w:hAnsi="Nunito Sans"/>
          <w:color w:val="2A2A2A"/>
          <w:sz w:val="22"/>
          <w:szCs w:val="22"/>
        </w:rPr>
        <w:t xml:space="preserve">If this activity got your staff out of their chairs and talking, that's exactly the kind of thing I'm building more of.</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shd w:fill="F1E6EC" w:color="auto" w:val="clear"/>
            <w:tcMar>
              <w:top w:type="dxa" w:w="260"/>
              <w:left w:type="dxa" w:w="300"/>
              <w:bottom w:type="dxa" w:w="260"/>
              <w:right w:type="dxa" w:w="300"/>
            </w:tcMar>
          </w:tcPr>
          <w:p>
            <w:pPr>
              <w:spacing w:after="140"/>
            </w:pPr>
            <w:r>
              <w:rPr>
                <w:rFonts w:ascii="Nunito Sans" w:cs="Nunito Sans" w:eastAsia="Nunito Sans" w:hAnsi="Nunito Sans"/>
                <w:b/>
                <w:bCs/>
                <w:color w:val="A4436E"/>
                <w:spacing w:val="20"/>
                <w:sz w:val="19"/>
                <w:szCs w:val="19"/>
              </w:rPr>
              <w:t xml:space="preserve">BRING THIS TO YOUR STAFF</w:t>
            </w:r>
          </w:p>
          <w:p>
            <w:pPr>
              <w:spacing w:after="0" w:line="300"/>
            </w:pPr>
            <w:r>
              <w:rPr>
                <w:rFonts w:ascii="Nunito Sans" w:cs="Nunito Sans" w:eastAsia="Nunito Sans" w:hAnsi="Nunito Sans"/>
                <w:i/>
                <w:iCs/>
                <w:color w:val="2A2A2A"/>
                <w:sz w:val="22"/>
                <w:szCs w:val="22"/>
              </w:rPr>
              <w:t xml:space="preserve">MyMensana is actively building out new staff PD and classroom resources. If this activity was useful, stay in touch at mymensana.com, more is on the way, and I'd love to know what would help your team most.</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Nunito Sans" w:cs="Nunito Sans" w:eastAsia="Nunito Sans" w:hAnsi="Nunito Sans"/>
        <w:color w:val="6B8FA3"/>
        <w:sz w:val="16"/>
        <w:szCs w:val="16"/>
      </w:rPr>
      <w:t xml:space="preserve">mymensana.com   |   Page </w:t>
    </w:r>
    <w:r>
      <w:rPr>
        <w:rFonts w:ascii="Nunito Sans" w:cs="Nunito Sans" w:eastAsia="Nunito Sans" w:hAnsi="Nunito Sans"/>
        <w:color w:val="6B8FA3"/>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Nunito Sans" w:cs="Nunito Sans" w:eastAsia="Nunito Sans" w:hAnsi="Nunito Sans"/>
        <w:b/>
        <w:bCs/>
        <w:color w:val="6B8FA3"/>
        <w:spacing w:val="30"/>
        <w:sz w:val="16"/>
        <w:szCs w:val="16"/>
      </w:rPr>
      <w:t xml:space="preserve">MyMENSANA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160"/>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2026-07-30T20:15:31.134Z</dcterms:created>
  <dcterms:modified xsi:type="dcterms:W3CDTF">2026-07-30T20:15:31.159Z</dcterms:modified>
</cp:coreProperties>
</file>

<file path=docProps/custom.xml><?xml version="1.0" encoding="utf-8"?>
<Properties xmlns="http://schemas.openxmlformats.org/officeDocument/2006/custom-properties" xmlns:vt="http://schemas.openxmlformats.org/officeDocument/2006/docPropsVTypes"/>
</file>