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ind w:right="2807.9999999999995"/>
        <w:jc w:val="center"/>
        <w:rPr>
          <w:color w:val="3b3b00"/>
          <w:sz w:val="44"/>
          <w:szCs w:val="44"/>
        </w:rPr>
      </w:pPr>
      <w:bookmarkStart w:colFirst="0" w:colLast="0" w:name="_heading=h.taui73ya4vou" w:id="0"/>
      <w:bookmarkEnd w:id="0"/>
      <w:r w:rsidDel="00000000" w:rsidR="00000000" w:rsidRPr="00000000">
        <w:rPr>
          <w:color w:val="3b3b00"/>
          <w:sz w:val="44"/>
          <w:szCs w:val="44"/>
          <w:rtl w:val="0"/>
        </w:rPr>
        <w:t xml:space="preserve">                  LOAN AGREEMENT </w:t>
      </w:r>
    </w:p>
    <w:p w:rsidR="00000000" w:rsidDel="00000000" w:rsidP="00000000" w:rsidRDefault="00000000" w:rsidRPr="00000000" w14:paraId="00000002">
      <w:pPr>
        <w:widowControl w:val="0"/>
        <w:spacing w:after="240" w:before="240" w:lineRule="auto"/>
        <w:rPr>
          <w:b w:val="1"/>
          <w:bCs w:val="1"/>
          <w:color w:val="3b3b00"/>
        </w:rPr>
      </w:pPr>
      <w:r w:rsidDel="00000000" w:rsidR="00000000" w:rsidRPr="00000000">
        <w:rPr>
          <w:rtl w:val="0"/>
        </w:rPr>
      </w:r>
    </w:p>
    <w:p w:rsidR="00000000" w:rsidDel="00000000" w:rsidP="00000000" w:rsidRDefault="00000000" w:rsidRPr="00000000" w14:paraId="00000003">
      <w:pPr>
        <w:widowControl w:val="0"/>
        <w:spacing w:after="240" w:before="240" w:lineRule="auto"/>
        <w:rPr>
          <w:b w:val="1"/>
          <w:bCs w:val="1"/>
          <w:color w:val="3b3b00"/>
        </w:rPr>
      </w:pPr>
      <w:r w:rsidDel="00000000" w:rsidR="00000000" w:rsidRPr="00000000">
        <w:rPr>
          <w:b w:val="1"/>
          <w:bCs w:val="1"/>
          <w:color w:val="3b3b00"/>
          <w:rtl w:val="0"/>
        </w:rPr>
        <w:t xml:space="preserve">This Personal Loan Funding Agreement (the "Agreement") is entered into as of ___________, by and between:</w:t>
      </w:r>
    </w:p>
    <w:p w:rsidR="00000000" w:rsidDel="00000000" w:rsidP="00000000" w:rsidRDefault="00000000" w:rsidRPr="00000000" w14:paraId="00000004">
      <w:pPr>
        <w:widowControl w:val="0"/>
        <w:spacing w:after="240" w:before="240" w:lineRule="auto"/>
        <w:rPr>
          <w:b w:val="1"/>
          <w:bCs w:val="1"/>
          <w:color w:val="3b3b00"/>
        </w:rPr>
      </w:pPr>
      <w:r w:rsidDel="00000000" w:rsidR="00000000" w:rsidRPr="00000000">
        <w:rPr>
          <w:b w:val="1"/>
          <w:bCs w:val="1"/>
          <w:color w:val="3b3b00"/>
          <w:rtl w:val="0"/>
        </w:rPr>
        <w:t xml:space="preserve">Funding Consultant: Wealth Star Funding, LLC. , ("Consultant"), and</w:t>
      </w:r>
    </w:p>
    <w:p w:rsidR="00000000" w:rsidDel="00000000" w:rsidP="00000000" w:rsidRDefault="00000000" w:rsidRPr="00000000" w14:paraId="00000005">
      <w:pPr>
        <w:widowControl w:val="0"/>
        <w:spacing w:after="240" w:before="240" w:lineRule="auto"/>
        <w:rPr>
          <w:b w:val="1"/>
          <w:bCs w:val="1"/>
          <w:color w:val="3b3b00"/>
        </w:rPr>
      </w:pPr>
      <w:r w:rsidDel="00000000" w:rsidR="00000000" w:rsidRPr="00000000">
        <w:rPr>
          <w:b w:val="1"/>
          <w:bCs w:val="1"/>
          <w:color w:val="3b3b00"/>
          <w:rtl w:val="0"/>
        </w:rPr>
        <w:t xml:space="preserve">Client: ___________________________________, ("Client").</w:t>
      </w:r>
    </w:p>
    <w:p w:rsidR="00000000" w:rsidDel="00000000" w:rsidP="00000000" w:rsidRDefault="00000000" w:rsidRPr="00000000" w14:paraId="00000006">
      <w:pPr>
        <w:pStyle w:val="Heading3"/>
        <w:keepNext w:val="0"/>
        <w:keepLines w:val="0"/>
        <w:widowControl w:val="0"/>
        <w:ind w:right="2807.9999999999995"/>
        <w:rPr>
          <w:color w:val="3b3b00"/>
          <w:sz w:val="34"/>
          <w:szCs w:val="34"/>
        </w:rPr>
      </w:pPr>
      <w:bookmarkStart w:colFirst="0" w:colLast="0" w:name="_heading=h.5tfttkinjefo" w:id="1"/>
      <w:bookmarkEnd w:id="1"/>
      <w:r w:rsidDel="00000000" w:rsidR="00000000" w:rsidRPr="00000000">
        <w:rPr>
          <w:rtl w:val="0"/>
        </w:rPr>
      </w:r>
    </w:p>
    <w:p w:rsidR="00000000" w:rsidDel="00000000" w:rsidP="00000000" w:rsidRDefault="00000000" w:rsidRPr="00000000" w14:paraId="00000007">
      <w:pPr>
        <w:pStyle w:val="Heading3"/>
        <w:keepNext w:val="0"/>
        <w:keepLines w:val="0"/>
        <w:widowControl w:val="0"/>
        <w:ind w:right="2807.9999999999995"/>
        <w:rPr>
          <w:color w:val="3b3b00"/>
          <w:sz w:val="34"/>
          <w:szCs w:val="34"/>
        </w:rPr>
      </w:pPr>
      <w:bookmarkStart w:colFirst="0" w:colLast="0" w:name="_heading=h.yx6g9ybui3y7" w:id="2"/>
      <w:bookmarkEnd w:id="2"/>
      <w:r w:rsidDel="00000000" w:rsidR="00000000" w:rsidRPr="00000000">
        <w:rPr>
          <w:color w:val="3b3b00"/>
          <w:sz w:val="34"/>
          <w:szCs w:val="34"/>
          <w:rtl w:val="0"/>
        </w:rPr>
        <w:t xml:space="preserve">1. Services Rendered</w:t>
      </w:r>
    </w:p>
    <w:p w:rsidR="00000000" w:rsidDel="00000000" w:rsidP="00000000" w:rsidRDefault="00000000" w:rsidRPr="00000000" w14:paraId="00000008">
      <w:pPr>
        <w:widowControl w:val="0"/>
        <w:spacing w:after="240" w:before="240" w:lineRule="auto"/>
        <w:rPr>
          <w:b w:val="1"/>
          <w:bCs w:val="1"/>
          <w:color w:val="3b3b00"/>
        </w:rPr>
      </w:pPr>
      <w:r w:rsidDel="00000000" w:rsidR="00000000" w:rsidRPr="00000000">
        <w:rPr>
          <w:b w:val="1"/>
          <w:bCs w:val="1"/>
          <w:color w:val="3b3b00"/>
          <w:rtl w:val="0"/>
        </w:rPr>
        <w:t xml:space="preserve">Consultant agrees to provide financial consulting, file optimization, and underwriting submission services to assist the Client in obtaining personal funding or loan approvals from third-party lenders.</w:t>
      </w:r>
    </w:p>
    <w:p w:rsidR="00000000" w:rsidDel="00000000" w:rsidP="00000000" w:rsidRDefault="00000000" w:rsidRPr="00000000" w14:paraId="00000009">
      <w:pPr>
        <w:pStyle w:val="Heading3"/>
        <w:keepNext w:val="0"/>
        <w:keepLines w:val="0"/>
        <w:widowControl w:val="0"/>
        <w:ind w:right="2807.9999999999995"/>
        <w:rPr>
          <w:color w:val="3b3b00"/>
          <w:sz w:val="34"/>
          <w:szCs w:val="34"/>
        </w:rPr>
      </w:pPr>
      <w:bookmarkStart w:colFirst="0" w:colLast="0" w:name="_heading=h.ql3cr91waf3r" w:id="3"/>
      <w:bookmarkEnd w:id="3"/>
      <w:r w:rsidDel="00000000" w:rsidR="00000000" w:rsidRPr="00000000">
        <w:rPr>
          <w:color w:val="3b3b00"/>
          <w:sz w:val="34"/>
          <w:szCs w:val="34"/>
          <w:rtl w:val="0"/>
        </w:rPr>
        <w:t xml:space="preserve">2. Success Fee &amp; Payment Terms</w:t>
      </w:r>
    </w:p>
    <w:p w:rsidR="00000000" w:rsidDel="00000000" w:rsidP="00000000" w:rsidRDefault="00000000" w:rsidRPr="00000000" w14:paraId="0000000A">
      <w:pPr>
        <w:widowControl w:val="0"/>
        <w:spacing w:after="240" w:before="240" w:lineRule="auto"/>
        <w:rPr>
          <w:b w:val="1"/>
          <w:bCs w:val="1"/>
          <w:color w:val="3b3b00"/>
        </w:rPr>
      </w:pPr>
      <w:r w:rsidDel="00000000" w:rsidR="00000000" w:rsidRPr="00000000">
        <w:rPr>
          <w:b w:val="1"/>
          <w:bCs w:val="1"/>
          <w:color w:val="3b3b00"/>
          <w:rtl w:val="0"/>
        </w:rPr>
        <w:t xml:space="preserve">In consideration for the services provided by the Consultant, the Client agrees to pay a backend success fee under the following terms:</w:t>
      </w:r>
    </w:p>
    <w:p w:rsidR="00000000" w:rsidDel="00000000" w:rsidP="00000000" w:rsidRDefault="00000000" w:rsidRPr="00000000" w14:paraId="0000000B">
      <w:pPr>
        <w:widowControl w:val="0"/>
        <w:numPr>
          <w:ilvl w:val="0"/>
          <w:numId w:val="1"/>
        </w:numPr>
        <w:spacing w:after="0" w:before="240" w:lineRule="auto"/>
        <w:ind w:left="720" w:hanging="360"/>
        <w:rPr>
          <w:b w:val="1"/>
          <w:bCs w:val="1"/>
          <w:color w:val="3b3b00"/>
        </w:rPr>
      </w:pPr>
      <w:r w:rsidDel="00000000" w:rsidR="00000000" w:rsidRPr="00000000">
        <w:rPr>
          <w:b w:val="1"/>
          <w:bCs w:val="1"/>
          <w:color w:val="3b3b00"/>
          <w:rtl w:val="0"/>
        </w:rPr>
        <w:t xml:space="preserve">Fee Percentage: The Client agrees to pay the Consultant a success fee equal to 25% of the total gross funding amount secured and approved by lenders.</w:t>
      </w:r>
    </w:p>
    <w:p w:rsidR="00000000" w:rsidDel="00000000" w:rsidP="00000000" w:rsidRDefault="00000000" w:rsidRPr="00000000" w14:paraId="0000000C">
      <w:pPr>
        <w:widowControl w:val="0"/>
        <w:numPr>
          <w:ilvl w:val="0"/>
          <w:numId w:val="1"/>
        </w:numPr>
        <w:spacing w:after="0" w:before="0" w:lineRule="auto"/>
        <w:ind w:left="720" w:hanging="360"/>
        <w:rPr>
          <w:b w:val="1"/>
          <w:bCs w:val="1"/>
          <w:color w:val="3b3b00"/>
        </w:rPr>
      </w:pPr>
      <w:r w:rsidDel="00000000" w:rsidR="00000000" w:rsidRPr="00000000">
        <w:rPr>
          <w:b w:val="1"/>
          <w:bCs w:val="1"/>
          <w:color w:val="3b3b00"/>
          <w:rtl w:val="0"/>
        </w:rPr>
        <w:t xml:space="preserve">Trigger Event: The fee is deemed earned immediately upon the funding approval and issuance of loan documents by the lender.</w:t>
      </w:r>
    </w:p>
    <w:p w:rsidR="00000000" w:rsidDel="00000000" w:rsidP="00000000" w:rsidRDefault="00000000" w:rsidRPr="00000000" w14:paraId="0000000D">
      <w:pPr>
        <w:widowControl w:val="0"/>
        <w:numPr>
          <w:ilvl w:val="0"/>
          <w:numId w:val="1"/>
        </w:numPr>
        <w:spacing w:after="240" w:before="0" w:lineRule="auto"/>
        <w:ind w:left="720" w:hanging="360"/>
        <w:rPr>
          <w:b w:val="1"/>
          <w:bCs w:val="1"/>
          <w:color w:val="3b3b00"/>
        </w:rPr>
      </w:pPr>
      <w:r w:rsidDel="00000000" w:rsidR="00000000" w:rsidRPr="00000000">
        <w:rPr>
          <w:b w:val="1"/>
          <w:bCs w:val="1"/>
          <w:color w:val="3b3b00"/>
          <w:rtl w:val="0"/>
        </w:rPr>
        <w:t xml:space="preserve">Payment Timeline: The 25% backend fee must be paid to the Consultant within twenty-four (24) to forty-eight (48) hours of the funds clearing into the Client’s bank account.</w:t>
      </w:r>
    </w:p>
    <w:p w:rsidR="00000000" w:rsidDel="00000000" w:rsidP="00000000" w:rsidRDefault="00000000" w:rsidRPr="00000000" w14:paraId="0000000E">
      <w:pPr>
        <w:pStyle w:val="Heading3"/>
        <w:keepNext w:val="0"/>
        <w:keepLines w:val="0"/>
        <w:widowControl w:val="0"/>
        <w:ind w:right="2807.9999999999995"/>
        <w:rPr>
          <w:color w:val="3b3b00"/>
          <w:sz w:val="34"/>
          <w:szCs w:val="34"/>
        </w:rPr>
      </w:pPr>
      <w:bookmarkStart w:colFirst="0" w:colLast="0" w:name="_heading=h.4ajxpesh1jci" w:id="4"/>
      <w:bookmarkEnd w:id="4"/>
      <w:r w:rsidDel="00000000" w:rsidR="00000000" w:rsidRPr="00000000">
        <w:rPr>
          <w:color w:val="3b3b00"/>
          <w:sz w:val="34"/>
          <w:szCs w:val="34"/>
          <w:rtl w:val="0"/>
        </w:rPr>
        <w:t xml:space="preserve">3. Client Obligations &amp; Transparency</w:t>
      </w:r>
    </w:p>
    <w:p w:rsidR="00000000" w:rsidDel="00000000" w:rsidP="00000000" w:rsidRDefault="00000000" w:rsidRPr="00000000" w14:paraId="0000000F">
      <w:pPr>
        <w:widowControl w:val="0"/>
        <w:spacing w:after="240" w:before="240" w:lineRule="auto"/>
        <w:rPr>
          <w:b w:val="1"/>
          <w:bCs w:val="1"/>
          <w:color w:val="3b3b00"/>
        </w:rPr>
      </w:pPr>
      <w:r w:rsidDel="00000000" w:rsidR="00000000" w:rsidRPr="00000000">
        <w:rPr>
          <w:b w:val="1"/>
          <w:bCs w:val="1"/>
          <w:color w:val="3b3b00"/>
          <w:rtl w:val="0"/>
        </w:rPr>
        <w:t xml:space="preserve">The Client agrees to provide accurate, complete, and truthful information on all financial applications. The Client understands that providing fraudulent information (including inflated income or fabricated employment details) is strictly prohibited and constitutes a material breach of this Agreement.</w:t>
      </w:r>
    </w:p>
    <w:p w:rsidR="00000000" w:rsidDel="00000000" w:rsidP="00000000" w:rsidRDefault="00000000" w:rsidRPr="00000000" w14:paraId="00000010">
      <w:pPr>
        <w:pStyle w:val="Heading3"/>
        <w:keepNext w:val="0"/>
        <w:keepLines w:val="0"/>
        <w:widowControl w:val="0"/>
        <w:ind w:right="2807.9999999999995"/>
        <w:rPr>
          <w:color w:val="3b3b00"/>
          <w:sz w:val="34"/>
          <w:szCs w:val="34"/>
        </w:rPr>
      </w:pPr>
      <w:bookmarkStart w:colFirst="0" w:colLast="0" w:name="_heading=h.twyfcs3nj5z" w:id="5"/>
      <w:bookmarkEnd w:id="5"/>
      <w:r w:rsidDel="00000000" w:rsidR="00000000" w:rsidRPr="00000000">
        <w:rPr>
          <w:color w:val="3b3b00"/>
          <w:sz w:val="34"/>
          <w:szCs w:val="34"/>
          <w:rtl w:val="0"/>
        </w:rPr>
        <w:t xml:space="preserve">4. Direct Payment Authorization</w:t>
      </w:r>
    </w:p>
    <w:p w:rsidR="00000000" w:rsidDel="00000000" w:rsidP="00000000" w:rsidRDefault="00000000" w:rsidRPr="00000000" w14:paraId="00000011">
      <w:pPr>
        <w:widowControl w:val="0"/>
        <w:spacing w:after="240" w:before="240" w:lineRule="auto"/>
        <w:rPr>
          <w:b w:val="1"/>
          <w:bCs w:val="1"/>
          <w:color w:val="3b3b00"/>
        </w:rPr>
      </w:pPr>
      <w:r w:rsidDel="00000000" w:rsidR="00000000" w:rsidRPr="00000000">
        <w:rPr>
          <w:b w:val="1"/>
          <w:bCs w:val="1"/>
          <w:color w:val="3b3b00"/>
          <w:rtl w:val="0"/>
        </w:rPr>
        <w:t xml:space="preserve">If applicable and permitted by the lender, the Client may authorize the funding source to disburse the 25% Consultant fee directly to the Consultant out of the loan proceeds at closing. If direct disbursement is not available, the Client remains personally liable to transfer the funds manually within the timeline specified in Section 2.</w:t>
      </w:r>
    </w:p>
    <w:p w:rsidR="00000000" w:rsidDel="00000000" w:rsidP="00000000" w:rsidRDefault="00000000" w:rsidRPr="00000000" w14:paraId="00000012">
      <w:pPr>
        <w:pStyle w:val="Heading3"/>
        <w:keepNext w:val="0"/>
        <w:keepLines w:val="0"/>
        <w:widowControl w:val="0"/>
        <w:ind w:right="2807.9999999999995"/>
        <w:rPr>
          <w:color w:val="3b3b00"/>
          <w:sz w:val="34"/>
          <w:szCs w:val="34"/>
        </w:rPr>
      </w:pPr>
      <w:bookmarkStart w:colFirst="0" w:colLast="0" w:name="_heading=h.1gx0p7mfdeb3" w:id="6"/>
      <w:bookmarkEnd w:id="6"/>
      <w:r w:rsidDel="00000000" w:rsidR="00000000" w:rsidRPr="00000000">
        <w:rPr>
          <w:color w:val="3b3b00"/>
          <w:sz w:val="34"/>
          <w:szCs w:val="34"/>
          <w:rtl w:val="0"/>
        </w:rPr>
        <w:t xml:space="preserve">5. Termination &amp; Exclusivity</w:t>
      </w:r>
    </w:p>
    <w:p w:rsidR="00000000" w:rsidDel="00000000" w:rsidP="00000000" w:rsidRDefault="00000000" w:rsidRPr="00000000" w14:paraId="00000013">
      <w:pPr>
        <w:widowControl w:val="0"/>
        <w:spacing w:after="240" w:before="240" w:lineRule="auto"/>
        <w:rPr>
          <w:b w:val="1"/>
          <w:bCs w:val="1"/>
          <w:color w:val="3b3b00"/>
        </w:rPr>
      </w:pPr>
      <w:r w:rsidDel="00000000" w:rsidR="00000000" w:rsidRPr="00000000">
        <w:rPr>
          <w:b w:val="1"/>
          <w:bCs w:val="1"/>
          <w:color w:val="3b3b00"/>
          <w:rtl w:val="0"/>
        </w:rPr>
        <w:t xml:space="preserve">This Agreement shall remain in effect for ninety (30) days from the date of signing. The Client agrees not to apply for personal funding through other channels or consultants during this period without the express written consent of the Consultant.</w:t>
      </w:r>
    </w:p>
    <w:p w:rsidR="00000000" w:rsidDel="00000000" w:rsidP="00000000" w:rsidRDefault="00000000" w:rsidRPr="00000000" w14:paraId="00000014">
      <w:pPr>
        <w:pStyle w:val="Heading3"/>
        <w:keepNext w:val="0"/>
        <w:keepLines w:val="0"/>
        <w:widowControl w:val="0"/>
        <w:ind w:right="2807.9999999999995"/>
        <w:rPr>
          <w:color w:val="3b3b00"/>
          <w:sz w:val="34"/>
          <w:szCs w:val="34"/>
        </w:rPr>
      </w:pPr>
      <w:bookmarkStart w:colFirst="0" w:colLast="0" w:name="_heading=h.bng1g0llrqg6" w:id="7"/>
      <w:bookmarkEnd w:id="7"/>
      <w:r w:rsidDel="00000000" w:rsidR="00000000" w:rsidRPr="00000000">
        <w:rPr>
          <w:color w:val="3b3b00"/>
          <w:sz w:val="34"/>
          <w:szCs w:val="34"/>
          <w:rtl w:val="0"/>
        </w:rPr>
        <w:t xml:space="preserve">6. Governing Law</w:t>
      </w:r>
    </w:p>
    <w:p w:rsidR="00000000" w:rsidDel="00000000" w:rsidP="00000000" w:rsidRDefault="00000000" w:rsidRPr="00000000" w14:paraId="00000015">
      <w:pPr>
        <w:widowControl w:val="0"/>
        <w:spacing w:after="240" w:before="240" w:lineRule="auto"/>
        <w:rPr>
          <w:b w:val="1"/>
          <w:bCs w:val="1"/>
          <w:color w:val="3b3b00"/>
        </w:rPr>
      </w:pPr>
      <w:r w:rsidDel="00000000" w:rsidR="00000000" w:rsidRPr="00000000">
        <w:rPr>
          <w:b w:val="1"/>
          <w:bCs w:val="1"/>
          <w:color w:val="3b3b00"/>
          <w:rtl w:val="0"/>
        </w:rPr>
        <w:t xml:space="preserve">This Agreement shall be governed by and construed in accordance with the laws of the State of California.</w:t>
      </w:r>
    </w:p>
    <w:p w:rsidR="00000000" w:rsidDel="00000000" w:rsidP="00000000" w:rsidRDefault="00000000" w:rsidRPr="00000000" w14:paraId="00000016">
      <w:pPr>
        <w:pStyle w:val="Heading3"/>
        <w:keepNext w:val="0"/>
        <w:keepLines w:val="0"/>
        <w:widowControl w:val="0"/>
        <w:ind w:right="2807.9999999999995"/>
        <w:rPr>
          <w:color w:val="3b3b00"/>
          <w:sz w:val="34"/>
          <w:szCs w:val="34"/>
        </w:rPr>
      </w:pPr>
      <w:bookmarkStart w:colFirst="0" w:colLast="0" w:name="_heading=h.sm1ynvvnsmzf" w:id="8"/>
      <w:bookmarkEnd w:id="8"/>
      <w:r w:rsidDel="00000000" w:rsidR="00000000" w:rsidRPr="00000000">
        <w:rPr>
          <w:color w:val="3b3b00"/>
          <w:sz w:val="34"/>
          <w:szCs w:val="34"/>
          <w:rtl w:val="0"/>
        </w:rPr>
        <w:t xml:space="preserve">ACKNOWLEDGEMENT AND SIGNATURE</w:t>
      </w:r>
    </w:p>
    <w:p w:rsidR="00000000" w:rsidDel="00000000" w:rsidP="00000000" w:rsidRDefault="00000000" w:rsidRPr="00000000" w14:paraId="00000017">
      <w:pPr>
        <w:widowControl w:val="0"/>
        <w:spacing w:after="240" w:before="240" w:lineRule="auto"/>
        <w:rPr>
          <w:b w:val="1"/>
          <w:bCs w:val="1"/>
          <w:color w:val="3b3b00"/>
        </w:rPr>
      </w:pPr>
      <w:r w:rsidDel="00000000" w:rsidR="00000000" w:rsidRPr="00000000">
        <w:rPr>
          <w:b w:val="1"/>
          <w:bCs w:val="1"/>
          <w:color w:val="3b3b00"/>
          <w:rtl w:val="0"/>
        </w:rPr>
        <w:t xml:space="preserve">By signing below, both parties acknowledge that they have read, understood, and agreed to all terms, specifically the 25% backend success fee due upon successful funding.</w:t>
      </w:r>
    </w:p>
    <w:p w:rsidR="00000000" w:rsidDel="00000000" w:rsidP="00000000" w:rsidRDefault="00000000" w:rsidRPr="00000000" w14:paraId="00000018">
      <w:pPr>
        <w:widowControl w:val="0"/>
        <w:spacing w:after="240" w:before="240" w:lineRule="auto"/>
        <w:rPr>
          <w:b w:val="1"/>
          <w:bCs w:val="1"/>
          <w:color w:val="3b3b00"/>
        </w:rPr>
      </w:pPr>
      <w:r w:rsidDel="00000000" w:rsidR="00000000" w:rsidRPr="00000000">
        <w:rPr>
          <w:b w:val="1"/>
          <w:bCs w:val="1"/>
          <w:color w:val="3b3b00"/>
          <w:rtl w:val="0"/>
        </w:rPr>
        <w:t xml:space="preserve">Client Signature: ___________________________</w:t>
      </w:r>
    </w:p>
    <w:p w:rsidR="00000000" w:rsidDel="00000000" w:rsidP="00000000" w:rsidRDefault="00000000" w:rsidRPr="00000000" w14:paraId="00000019">
      <w:pPr>
        <w:widowControl w:val="0"/>
        <w:spacing w:after="240" w:before="240" w:lineRule="auto"/>
        <w:rPr>
          <w:b w:val="1"/>
          <w:bCs w:val="1"/>
          <w:color w:val="3b3b00"/>
        </w:rPr>
      </w:pPr>
      <w:r w:rsidDel="00000000" w:rsidR="00000000" w:rsidRPr="00000000">
        <w:rPr>
          <w:b w:val="1"/>
          <w:bCs w:val="1"/>
          <w:color w:val="3b3b00"/>
          <w:rtl w:val="0"/>
        </w:rPr>
        <w:t xml:space="preserve">Client Printed Name: ___________________________</w:t>
      </w:r>
    </w:p>
    <w:p w:rsidR="00000000" w:rsidDel="00000000" w:rsidP="00000000" w:rsidRDefault="00000000" w:rsidRPr="00000000" w14:paraId="0000001A">
      <w:pPr>
        <w:widowControl w:val="0"/>
        <w:spacing w:after="240" w:before="240" w:lineRule="auto"/>
        <w:rPr>
          <w:b w:val="1"/>
          <w:bCs w:val="1"/>
          <w:color w:val="3b3b00"/>
        </w:rPr>
      </w:pPr>
      <w:r w:rsidDel="00000000" w:rsidR="00000000" w:rsidRPr="00000000">
        <w:rPr>
          <w:b w:val="1"/>
          <w:bCs w:val="1"/>
          <w:color w:val="3b3b00"/>
          <w:rtl w:val="0"/>
        </w:rPr>
        <w:t xml:space="preserve">Date: _______________</w:t>
      </w:r>
    </w:p>
    <w:p w:rsidR="00000000" w:rsidDel="00000000" w:rsidP="00000000" w:rsidRDefault="00000000" w:rsidRPr="00000000" w14:paraId="0000001B">
      <w:pPr>
        <w:widowControl w:val="0"/>
        <w:spacing w:after="240" w:before="240" w:lineRule="auto"/>
        <w:rPr>
          <w:rFonts w:ascii="Pacifico" w:cs="Pacifico" w:eastAsia="Pacifico" w:hAnsi="Pacifico"/>
          <w:b w:val="1"/>
          <w:bCs w:val="1"/>
          <w:color w:val="3b3b00"/>
          <w:sz w:val="26"/>
          <w:szCs w:val="26"/>
        </w:rPr>
      </w:pPr>
      <w:r w:rsidDel="00000000" w:rsidR="00000000" w:rsidRPr="00000000">
        <w:rPr>
          <w:b w:val="1"/>
          <w:bCs w:val="1"/>
          <w:color w:val="3b3b00"/>
          <w:rtl w:val="0"/>
        </w:rPr>
        <w:t xml:space="preserve">Consultant Signature:  </w:t>
      </w:r>
      <w:r w:rsidDel="00000000" w:rsidR="00000000" w:rsidRPr="00000000">
        <w:rPr>
          <w:rFonts w:ascii="Pacifico" w:cs="Pacifico" w:eastAsia="Pacifico" w:hAnsi="Pacifico"/>
          <w:b w:val="1"/>
          <w:bCs w:val="1"/>
          <w:color w:val="3b3b00"/>
          <w:sz w:val="26"/>
          <w:szCs w:val="26"/>
          <w:rtl w:val="0"/>
        </w:rPr>
        <w:t xml:space="preserve">Lavel Yisrael</w:t>
      </w:r>
    </w:p>
    <w:p w:rsidR="00000000" w:rsidDel="00000000" w:rsidP="00000000" w:rsidRDefault="00000000" w:rsidRPr="00000000" w14:paraId="0000001C">
      <w:pPr>
        <w:widowControl w:val="0"/>
        <w:spacing w:after="240" w:before="240" w:lineRule="auto"/>
        <w:rPr>
          <w:b w:val="1"/>
          <w:bCs w:val="1"/>
          <w:color w:val="3b3b00"/>
        </w:rPr>
      </w:pPr>
      <w:r w:rsidDel="00000000" w:rsidR="00000000" w:rsidRPr="00000000">
        <w:rPr>
          <w:b w:val="1"/>
          <w:bCs w:val="1"/>
          <w:color w:val="3b3b00"/>
          <w:rtl w:val="0"/>
        </w:rPr>
        <w:t xml:space="preserve">Consultant Printed Name: __</w:t>
      </w:r>
      <w:r w:rsidDel="00000000" w:rsidR="00000000" w:rsidRPr="00000000">
        <w:rPr>
          <w:b w:val="1"/>
          <w:bCs w:val="1"/>
          <w:color w:val="3b3b00"/>
          <w:u w:val="single"/>
          <w:rtl w:val="0"/>
        </w:rPr>
        <w:t xml:space="preserve">Lavel Yisrael</w:t>
      </w:r>
      <w:r w:rsidDel="00000000" w:rsidR="00000000" w:rsidRPr="00000000">
        <w:rPr>
          <w:b w:val="1"/>
          <w:bCs w:val="1"/>
          <w:color w:val="3b3b00"/>
          <w:rtl w:val="0"/>
        </w:rPr>
        <w:t xml:space="preserve">_______________</w:t>
      </w:r>
    </w:p>
    <w:p w:rsidR="00000000" w:rsidDel="00000000" w:rsidP="00000000" w:rsidRDefault="00000000" w:rsidRPr="00000000" w14:paraId="0000001D">
      <w:pPr>
        <w:widowControl w:val="0"/>
        <w:spacing w:after="240" w:before="240" w:lineRule="auto"/>
        <w:rPr>
          <w:b w:val="1"/>
          <w:bCs w:val="1"/>
          <w:color w:val="3b3b00"/>
        </w:rPr>
      </w:pPr>
      <w:r w:rsidDel="00000000" w:rsidR="00000000" w:rsidRPr="00000000">
        <w:rPr>
          <w:b w:val="1"/>
          <w:bCs w:val="1"/>
          <w:color w:val="3b3b00"/>
          <w:rtl w:val="0"/>
        </w:rPr>
        <w:t xml:space="preserve">Date: _______________</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2807.9999999999995" w:firstLine="0"/>
        <w:jc w:val="left"/>
        <w:rPr>
          <w:b w:val="1"/>
          <w:bCs w:val="1"/>
          <w:color w:val="232300"/>
          <w:sz w:val="32"/>
          <w:szCs w:val="32"/>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acific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SE6o0nyr8H62tWuJaIvr4Okicw==">CgMxLjAyDmgudGF1aTczeWE0dm91Mg5oLjV0ZnR0a2luamVmbzIOaC55eDZnOXlidWkzeTcyDmgucWwzY3I5MXdhZjNyMg5oLjRhanhwZXNoMWpjaTINaC50d3lmY3Mzbmo1ejIOaC4xZ3gwcDdtZmRlYjMyDmguYm5nMWcwbGxycWc2Mg5oLnNtMXludnZuc216ZjgAciExRWljUVFreV9naTQ3Ump5SWg0WVFBd3dzZS00RW5BWDI=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