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FF47" w14:textId="77777777" w:rsidR="00A22E6B" w:rsidRPr="00A22E6B" w:rsidRDefault="00A22E6B" w:rsidP="00A22E6B">
      <w:pPr>
        <w:rPr>
          <w:b/>
          <w:bCs/>
        </w:rPr>
      </w:pPr>
      <w:r w:rsidRPr="00A22E6B">
        <w:rPr>
          <w:b/>
          <w:bCs/>
        </w:rPr>
        <w:t>CONDITIONS GÉNÉRALES DE VENTE (CGV) — PARLONS BUDGET</w:t>
      </w:r>
    </w:p>
    <w:p w14:paraId="14AC4B32" w14:textId="513DA65D" w:rsidR="00A22E6B" w:rsidRPr="00A22E6B" w:rsidRDefault="00A22E6B" w:rsidP="00A22E6B">
      <w:r w:rsidRPr="00A22E6B">
        <w:rPr>
          <w:b/>
          <w:bCs/>
        </w:rPr>
        <w:t xml:space="preserve">Dernière mise à jour : </w:t>
      </w:r>
      <w:r w:rsidR="003249F0">
        <w:rPr>
          <w:b/>
          <w:bCs/>
        </w:rPr>
        <w:t>04/04/2025</w:t>
      </w:r>
    </w:p>
    <w:p w14:paraId="30CD6F24" w14:textId="77777777" w:rsidR="00A22E6B" w:rsidRPr="00A22E6B" w:rsidRDefault="00A22E6B" w:rsidP="00A22E6B">
      <w:r w:rsidRPr="00A22E6B">
        <w:pict w14:anchorId="684A25FF">
          <v:rect id="_x0000_i1091" style="width:0;height:1.5pt" o:hralign="center" o:hrstd="t" o:hr="t" fillcolor="#a0a0a0" stroked="f"/>
        </w:pict>
      </w:r>
    </w:p>
    <w:p w14:paraId="542D97D6" w14:textId="77777777" w:rsidR="00A22E6B" w:rsidRPr="00A22E6B" w:rsidRDefault="00A22E6B" w:rsidP="00A22E6B">
      <w:pPr>
        <w:rPr>
          <w:b/>
          <w:bCs/>
        </w:rPr>
      </w:pPr>
      <w:r w:rsidRPr="00A22E6B">
        <w:rPr>
          <w:b/>
          <w:bCs/>
        </w:rPr>
        <w:t>1. IDENTIFICATION DU VENDEUR</w:t>
      </w:r>
    </w:p>
    <w:p w14:paraId="0F664AC0" w14:textId="670E3814" w:rsidR="00A22E6B" w:rsidRPr="00A22E6B" w:rsidRDefault="00A22E6B" w:rsidP="00A22E6B">
      <w:r w:rsidRPr="00A22E6B">
        <w:t xml:space="preserve">Parlons Budget est une SASU immatriculée au Registre du Commerce et des Sociétés de Nanterre sous le numéro </w:t>
      </w:r>
      <w:r w:rsidRPr="00A22E6B">
        <w:rPr>
          <w:b/>
          <w:bCs/>
        </w:rPr>
        <w:t>937 561 769</w:t>
      </w:r>
      <w:r w:rsidRPr="00A22E6B">
        <w:t xml:space="preserve">, dont le siège social est situé au </w:t>
      </w:r>
      <w:r w:rsidRPr="00A22E6B">
        <w:rPr>
          <w:b/>
          <w:bCs/>
        </w:rPr>
        <w:t>105 rue Anatole France, 92300 Levallois-Perret</w:t>
      </w:r>
      <w:r w:rsidRPr="00A22E6B">
        <w:t>.</w:t>
      </w:r>
      <w:r w:rsidRPr="00A22E6B">
        <w:br/>
      </w:r>
      <w:r w:rsidRPr="00A22E6B">
        <w:rPr>
          <w:b/>
          <w:bCs/>
        </w:rPr>
        <w:t>Email de contact</w:t>
      </w:r>
      <w:r w:rsidRPr="00A22E6B">
        <w:t xml:space="preserve"> : </w:t>
      </w:r>
      <w:r w:rsidR="003249F0">
        <w:t>contact@parlonsbudget.fr</w:t>
      </w:r>
    </w:p>
    <w:p w14:paraId="624E6D35" w14:textId="77777777" w:rsidR="00A22E6B" w:rsidRPr="00A22E6B" w:rsidRDefault="00A22E6B" w:rsidP="00A22E6B">
      <w:r w:rsidRPr="00A22E6B">
        <w:pict w14:anchorId="7FA09434">
          <v:rect id="_x0000_i1092" style="width:0;height:1.5pt" o:hralign="center" o:hrstd="t" o:hr="t" fillcolor="#a0a0a0" stroked="f"/>
        </w:pict>
      </w:r>
    </w:p>
    <w:p w14:paraId="75C072B3" w14:textId="77777777" w:rsidR="00A22E6B" w:rsidRPr="00A22E6B" w:rsidRDefault="00A22E6B" w:rsidP="00A22E6B">
      <w:pPr>
        <w:rPr>
          <w:b/>
          <w:bCs/>
        </w:rPr>
      </w:pPr>
      <w:r w:rsidRPr="00A22E6B">
        <w:rPr>
          <w:b/>
          <w:bCs/>
        </w:rPr>
        <w:t>2. OBJET DES PRÉSENTES CGV</w:t>
      </w:r>
    </w:p>
    <w:p w14:paraId="72FD452B" w14:textId="77777777" w:rsidR="00A22E6B" w:rsidRPr="00A22E6B" w:rsidRDefault="00A22E6B" w:rsidP="00A22E6B">
      <w:r w:rsidRPr="00A22E6B">
        <w:t>Les présentes conditions régissent la vente de formations digitales proposées par la société Parlons Budget, via la plateforme Système.io. En commandant un produit ou un service, le client accepte sans réserve les présentes CGV.</w:t>
      </w:r>
    </w:p>
    <w:p w14:paraId="79538478" w14:textId="77777777" w:rsidR="00A22E6B" w:rsidRPr="00A22E6B" w:rsidRDefault="00A22E6B" w:rsidP="00A22E6B">
      <w:r w:rsidRPr="00A22E6B">
        <w:pict w14:anchorId="4E6296A9">
          <v:rect id="_x0000_i1093" style="width:0;height:1.5pt" o:hralign="center" o:hrstd="t" o:hr="t" fillcolor="#a0a0a0" stroked="f"/>
        </w:pict>
      </w:r>
    </w:p>
    <w:p w14:paraId="140DE78F" w14:textId="77777777" w:rsidR="00A22E6B" w:rsidRPr="00A22E6B" w:rsidRDefault="00A22E6B" w:rsidP="00A22E6B">
      <w:pPr>
        <w:rPr>
          <w:b/>
          <w:bCs/>
        </w:rPr>
      </w:pPr>
      <w:r w:rsidRPr="00A22E6B">
        <w:rPr>
          <w:b/>
          <w:bCs/>
        </w:rPr>
        <w:t>3. DESCRIPTION DES SERVICES PROPOSÉS</w:t>
      </w:r>
    </w:p>
    <w:p w14:paraId="74790514" w14:textId="77777777" w:rsidR="00A22E6B" w:rsidRPr="00A22E6B" w:rsidRDefault="00A22E6B" w:rsidP="00A22E6B">
      <w:r w:rsidRPr="00A22E6B">
        <w:t xml:space="preserve">Parlons Budget propose des </w:t>
      </w:r>
      <w:r w:rsidRPr="00A22E6B">
        <w:rPr>
          <w:b/>
          <w:bCs/>
        </w:rPr>
        <w:t>formations en ligne</w:t>
      </w:r>
      <w:r w:rsidRPr="00A22E6B">
        <w:t xml:space="preserve"> portant sur la gestion financière, le budget personnel et professionnel, l’investissement et le patrimoine. Ces contenus peuvent inclure :</w:t>
      </w:r>
    </w:p>
    <w:p w14:paraId="61C4CFF1" w14:textId="77777777" w:rsidR="00A22E6B" w:rsidRPr="00A22E6B" w:rsidRDefault="00A22E6B" w:rsidP="00A22E6B">
      <w:pPr>
        <w:numPr>
          <w:ilvl w:val="0"/>
          <w:numId w:val="1"/>
        </w:numPr>
      </w:pPr>
      <w:proofErr w:type="gramStart"/>
      <w:r w:rsidRPr="00A22E6B">
        <w:t>des</w:t>
      </w:r>
      <w:proofErr w:type="gramEnd"/>
      <w:r w:rsidRPr="00A22E6B">
        <w:t xml:space="preserve"> modules vidéo,</w:t>
      </w:r>
    </w:p>
    <w:p w14:paraId="566A3E2B" w14:textId="77777777" w:rsidR="00A22E6B" w:rsidRPr="00A22E6B" w:rsidRDefault="00A22E6B" w:rsidP="00A22E6B">
      <w:pPr>
        <w:numPr>
          <w:ilvl w:val="0"/>
          <w:numId w:val="1"/>
        </w:numPr>
      </w:pPr>
      <w:proofErr w:type="gramStart"/>
      <w:r w:rsidRPr="00A22E6B">
        <w:t>des</w:t>
      </w:r>
      <w:proofErr w:type="gramEnd"/>
      <w:r w:rsidRPr="00A22E6B">
        <w:t xml:space="preserve"> supports téléchargeables,</w:t>
      </w:r>
    </w:p>
    <w:p w14:paraId="44DFEDDC" w14:textId="77777777" w:rsidR="00A22E6B" w:rsidRPr="00A22E6B" w:rsidRDefault="00A22E6B" w:rsidP="00A22E6B">
      <w:pPr>
        <w:numPr>
          <w:ilvl w:val="0"/>
          <w:numId w:val="1"/>
        </w:numPr>
      </w:pPr>
      <w:proofErr w:type="gramStart"/>
      <w:r w:rsidRPr="00A22E6B">
        <w:t>des</w:t>
      </w:r>
      <w:proofErr w:type="gramEnd"/>
      <w:r w:rsidRPr="00A22E6B">
        <w:t xml:space="preserve"> quizz et évaluations,</w:t>
      </w:r>
    </w:p>
    <w:p w14:paraId="5DB4DC86" w14:textId="77777777" w:rsidR="00A22E6B" w:rsidRPr="00A22E6B" w:rsidRDefault="00A22E6B" w:rsidP="00A22E6B">
      <w:pPr>
        <w:numPr>
          <w:ilvl w:val="0"/>
          <w:numId w:val="1"/>
        </w:numPr>
      </w:pPr>
      <w:proofErr w:type="gramStart"/>
      <w:r w:rsidRPr="00A22E6B">
        <w:t>un</w:t>
      </w:r>
      <w:proofErr w:type="gramEnd"/>
      <w:r w:rsidRPr="00A22E6B">
        <w:t xml:space="preserve"> accompagnement en ligne ou par email selon l’offre choisie.</w:t>
      </w:r>
    </w:p>
    <w:p w14:paraId="7E7CE515" w14:textId="77777777" w:rsidR="00A22E6B" w:rsidRPr="00A22E6B" w:rsidRDefault="00A22E6B" w:rsidP="00A22E6B">
      <w:r w:rsidRPr="00A22E6B">
        <w:pict w14:anchorId="373AB054">
          <v:rect id="_x0000_i1094" style="width:0;height:1.5pt" o:hralign="center" o:hrstd="t" o:hr="t" fillcolor="#a0a0a0" stroked="f"/>
        </w:pict>
      </w:r>
    </w:p>
    <w:p w14:paraId="186D3FC2" w14:textId="77777777" w:rsidR="00A22E6B" w:rsidRPr="00A22E6B" w:rsidRDefault="00A22E6B" w:rsidP="00A22E6B">
      <w:pPr>
        <w:rPr>
          <w:b/>
          <w:bCs/>
        </w:rPr>
      </w:pPr>
      <w:r w:rsidRPr="00A22E6B">
        <w:rPr>
          <w:b/>
          <w:bCs/>
        </w:rPr>
        <w:t>4. COMMANDES &amp; ACCÈS À LA FORMATION</w:t>
      </w:r>
    </w:p>
    <w:p w14:paraId="3233A2F6" w14:textId="77777777" w:rsidR="00A22E6B" w:rsidRPr="00A22E6B" w:rsidRDefault="00A22E6B" w:rsidP="00A22E6B">
      <w:r w:rsidRPr="00A22E6B">
        <w:t>La commande se fait exclusivement via le site www.parlonsbudget.fr ou via des pages de vente hébergées sur Système.io.</w:t>
      </w:r>
      <w:r w:rsidRPr="00A22E6B">
        <w:br/>
        <w:t xml:space="preserve">L’accès à la formation est délivré </w:t>
      </w:r>
      <w:r w:rsidRPr="00A22E6B">
        <w:rPr>
          <w:b/>
          <w:bCs/>
        </w:rPr>
        <w:t>automatiquement après confirmation du paiement</w:t>
      </w:r>
      <w:r w:rsidRPr="00A22E6B">
        <w:t>, sauf si un délai de rétractation est expressément appliqué avant accès.</w:t>
      </w:r>
      <w:r w:rsidRPr="00A22E6B">
        <w:br/>
        <w:t>L’accès est personnel et non transférable.</w:t>
      </w:r>
    </w:p>
    <w:p w14:paraId="01FF74AA" w14:textId="77777777" w:rsidR="00A22E6B" w:rsidRPr="00A22E6B" w:rsidRDefault="00A22E6B" w:rsidP="00A22E6B">
      <w:r w:rsidRPr="00A22E6B">
        <w:pict w14:anchorId="618B65AC">
          <v:rect id="_x0000_i1095" style="width:0;height:1.5pt" o:hralign="center" o:hrstd="t" o:hr="t" fillcolor="#a0a0a0" stroked="f"/>
        </w:pict>
      </w:r>
    </w:p>
    <w:p w14:paraId="402B4133" w14:textId="77777777" w:rsidR="00A22E6B" w:rsidRPr="00A22E6B" w:rsidRDefault="00A22E6B" w:rsidP="00A22E6B">
      <w:pPr>
        <w:rPr>
          <w:b/>
          <w:bCs/>
        </w:rPr>
      </w:pPr>
      <w:r w:rsidRPr="00A22E6B">
        <w:rPr>
          <w:b/>
          <w:bCs/>
        </w:rPr>
        <w:t>5. TARIFS &amp; MODALITÉS DE PAIEMENT</w:t>
      </w:r>
    </w:p>
    <w:p w14:paraId="56711825" w14:textId="77777777" w:rsidR="00A22E6B" w:rsidRPr="00A22E6B" w:rsidRDefault="00A22E6B" w:rsidP="00A22E6B">
      <w:r w:rsidRPr="00A22E6B">
        <w:lastRenderedPageBreak/>
        <w:t>Les prix sont indiqués en euros TTC. La TVA est non applicable, selon l’article 293 B du CGI si exonération (à adapter selon le régime fiscal).</w:t>
      </w:r>
      <w:r w:rsidRPr="00A22E6B">
        <w:br/>
        <w:t>Le règlement peut être effectué par carte bancaire via un prestataire sécurisé (</w:t>
      </w:r>
      <w:proofErr w:type="spellStart"/>
      <w:r w:rsidRPr="00A22E6B">
        <w:t>Stripe</w:t>
      </w:r>
      <w:proofErr w:type="spellEnd"/>
      <w:r w:rsidRPr="00A22E6B">
        <w:t xml:space="preserve"> ou PayPal).</w:t>
      </w:r>
    </w:p>
    <w:p w14:paraId="4BB83362" w14:textId="77777777" w:rsidR="00A22E6B" w:rsidRPr="00A22E6B" w:rsidRDefault="00A22E6B" w:rsidP="00A22E6B">
      <w:r w:rsidRPr="00A22E6B">
        <w:t>Le paiement peut être proposé :</w:t>
      </w:r>
    </w:p>
    <w:p w14:paraId="74981EAD" w14:textId="77777777" w:rsidR="00A22E6B" w:rsidRPr="00A22E6B" w:rsidRDefault="00A22E6B" w:rsidP="00A22E6B">
      <w:pPr>
        <w:numPr>
          <w:ilvl w:val="0"/>
          <w:numId w:val="2"/>
        </w:numPr>
      </w:pPr>
      <w:proofErr w:type="gramStart"/>
      <w:r w:rsidRPr="00A22E6B">
        <w:t>en</w:t>
      </w:r>
      <w:proofErr w:type="gramEnd"/>
      <w:r w:rsidRPr="00A22E6B">
        <w:t xml:space="preserve"> une fois,</w:t>
      </w:r>
    </w:p>
    <w:p w14:paraId="0ADDB827" w14:textId="77777777" w:rsidR="00A22E6B" w:rsidRPr="00A22E6B" w:rsidRDefault="00A22E6B" w:rsidP="00A22E6B">
      <w:pPr>
        <w:numPr>
          <w:ilvl w:val="0"/>
          <w:numId w:val="2"/>
        </w:numPr>
      </w:pPr>
      <w:proofErr w:type="gramStart"/>
      <w:r w:rsidRPr="00A22E6B">
        <w:t>ou</w:t>
      </w:r>
      <w:proofErr w:type="gramEnd"/>
      <w:r w:rsidRPr="00A22E6B">
        <w:t xml:space="preserve"> en plusieurs échéances sans frais (selon l’offre en cours).</w:t>
      </w:r>
    </w:p>
    <w:p w14:paraId="76EE79D2" w14:textId="77777777" w:rsidR="00A22E6B" w:rsidRPr="00A22E6B" w:rsidRDefault="00A22E6B" w:rsidP="00A22E6B">
      <w:r w:rsidRPr="00A22E6B">
        <w:t>Le client s’engage à respecter l’échéancier. En cas d’incident de paiement, l’accès à la formation pourra être suspendu.</w:t>
      </w:r>
    </w:p>
    <w:p w14:paraId="35C45C55" w14:textId="77777777" w:rsidR="00A22E6B" w:rsidRPr="00A22E6B" w:rsidRDefault="00A22E6B" w:rsidP="00A22E6B">
      <w:r w:rsidRPr="00A22E6B">
        <w:pict w14:anchorId="3BC86B8D">
          <v:rect id="_x0000_i1096" style="width:0;height:1.5pt" o:hralign="center" o:hrstd="t" o:hr="t" fillcolor="#a0a0a0" stroked="f"/>
        </w:pict>
      </w:r>
    </w:p>
    <w:p w14:paraId="49170A36" w14:textId="77777777" w:rsidR="00A22E6B" w:rsidRPr="00A22E6B" w:rsidRDefault="00A22E6B" w:rsidP="00A22E6B">
      <w:pPr>
        <w:rPr>
          <w:b/>
          <w:bCs/>
        </w:rPr>
      </w:pPr>
      <w:r w:rsidRPr="00A22E6B">
        <w:rPr>
          <w:b/>
          <w:bCs/>
        </w:rPr>
        <w:t>6. DROIT DE RÉTRACTATION</w:t>
      </w:r>
    </w:p>
    <w:p w14:paraId="13EF9196" w14:textId="77777777" w:rsidR="00A22E6B" w:rsidRPr="00A22E6B" w:rsidRDefault="00A22E6B" w:rsidP="00A22E6B">
      <w:r w:rsidRPr="00A22E6B">
        <w:t xml:space="preserve">Conformément à l’article L221-28 du Code de la consommation, </w:t>
      </w:r>
      <w:r w:rsidRPr="00A22E6B">
        <w:rPr>
          <w:b/>
          <w:bCs/>
        </w:rPr>
        <w:t>le droit de rétractation ne s’applique pas</w:t>
      </w:r>
      <w:r w:rsidRPr="00A22E6B">
        <w:t xml:space="preserve"> aux contenus numériques fournis immédiatement et sans support matériel, lorsque l’accès a été activé avec accord exprès du client.</w:t>
      </w:r>
    </w:p>
    <w:p w14:paraId="68B0E468" w14:textId="77777777" w:rsidR="00A22E6B" w:rsidRPr="00A22E6B" w:rsidRDefault="00A22E6B" w:rsidP="00A22E6B">
      <w:r w:rsidRPr="00A22E6B">
        <w:t xml:space="preserve">Si le client n’a pas encore accédé à la formation, il dispose d’un </w:t>
      </w:r>
      <w:r w:rsidRPr="00A22E6B">
        <w:rPr>
          <w:b/>
          <w:bCs/>
        </w:rPr>
        <w:t>délai de 14 jours pour exercer son droit de rétractation</w:t>
      </w:r>
      <w:r w:rsidRPr="00A22E6B">
        <w:t>. Une demande écrite doit être envoyée à l’adresse email indiquée.</w:t>
      </w:r>
    </w:p>
    <w:p w14:paraId="65375D78" w14:textId="77777777" w:rsidR="00A22E6B" w:rsidRPr="00A22E6B" w:rsidRDefault="00A22E6B" w:rsidP="00A22E6B">
      <w:r w:rsidRPr="00A22E6B">
        <w:pict w14:anchorId="12D2C190">
          <v:rect id="_x0000_i1097" style="width:0;height:1.5pt" o:hralign="center" o:hrstd="t" o:hr="t" fillcolor="#a0a0a0" stroked="f"/>
        </w:pict>
      </w:r>
    </w:p>
    <w:p w14:paraId="1809AFD2" w14:textId="77777777" w:rsidR="00A22E6B" w:rsidRPr="00A22E6B" w:rsidRDefault="00A22E6B" w:rsidP="00A22E6B">
      <w:pPr>
        <w:rPr>
          <w:b/>
          <w:bCs/>
        </w:rPr>
      </w:pPr>
      <w:r w:rsidRPr="00A22E6B">
        <w:rPr>
          <w:b/>
          <w:bCs/>
        </w:rPr>
        <w:t>7. POLITIQUE DE REMBOURSEMENT</w:t>
      </w:r>
    </w:p>
    <w:p w14:paraId="46AABBFE" w14:textId="77777777" w:rsidR="00A22E6B" w:rsidRPr="00A22E6B" w:rsidRDefault="00A22E6B" w:rsidP="00A22E6B">
      <w:r w:rsidRPr="00A22E6B">
        <w:t xml:space="preserve">Aucun remboursement n’est effectué </w:t>
      </w:r>
      <w:r w:rsidRPr="00A22E6B">
        <w:rPr>
          <w:b/>
          <w:bCs/>
        </w:rPr>
        <w:t>après l’accès à la formation</w:t>
      </w:r>
      <w:r w:rsidRPr="00A22E6B">
        <w:t>, sauf erreur manifeste imputable au vendeur. Des demandes exceptionnelles peuvent être examinées au cas par cas.</w:t>
      </w:r>
    </w:p>
    <w:p w14:paraId="1EFADBAA" w14:textId="77777777" w:rsidR="00A22E6B" w:rsidRPr="00A22E6B" w:rsidRDefault="00A22E6B" w:rsidP="00A22E6B">
      <w:r w:rsidRPr="00A22E6B">
        <w:pict w14:anchorId="3A5873C6">
          <v:rect id="_x0000_i1098" style="width:0;height:1.5pt" o:hralign="center" o:hrstd="t" o:hr="t" fillcolor="#a0a0a0" stroked="f"/>
        </w:pict>
      </w:r>
    </w:p>
    <w:p w14:paraId="18C9BAD0" w14:textId="77777777" w:rsidR="00A22E6B" w:rsidRPr="00A22E6B" w:rsidRDefault="00A22E6B" w:rsidP="00A22E6B">
      <w:pPr>
        <w:rPr>
          <w:b/>
          <w:bCs/>
        </w:rPr>
      </w:pPr>
      <w:r w:rsidRPr="00A22E6B">
        <w:rPr>
          <w:b/>
          <w:bCs/>
        </w:rPr>
        <w:t>8. RESPONSABILITÉ</w:t>
      </w:r>
    </w:p>
    <w:p w14:paraId="0E107DEE" w14:textId="77777777" w:rsidR="00A22E6B" w:rsidRPr="00A22E6B" w:rsidRDefault="00A22E6B" w:rsidP="00A22E6B">
      <w:r w:rsidRPr="00A22E6B">
        <w:t>Parlons Budget n’est pas responsable de l’utilisation des informations fournies dans les formations, ni des résultats obtenus. Le client reste seul responsable de ses décisions financières.</w:t>
      </w:r>
    </w:p>
    <w:p w14:paraId="29BBC810" w14:textId="77777777" w:rsidR="00A22E6B" w:rsidRPr="00A22E6B" w:rsidRDefault="00A22E6B" w:rsidP="00A22E6B">
      <w:r w:rsidRPr="00A22E6B">
        <w:pict w14:anchorId="6E5E5130">
          <v:rect id="_x0000_i1099" style="width:0;height:1.5pt" o:hralign="center" o:hrstd="t" o:hr="t" fillcolor="#a0a0a0" stroked="f"/>
        </w:pict>
      </w:r>
    </w:p>
    <w:p w14:paraId="23F6D4EC" w14:textId="77777777" w:rsidR="00A22E6B" w:rsidRPr="00A22E6B" w:rsidRDefault="00A22E6B" w:rsidP="00A22E6B">
      <w:pPr>
        <w:rPr>
          <w:b/>
          <w:bCs/>
        </w:rPr>
      </w:pPr>
      <w:r w:rsidRPr="00A22E6B">
        <w:rPr>
          <w:b/>
          <w:bCs/>
        </w:rPr>
        <w:t>9. PROPRIÉTÉ INTELLECTUELLE</w:t>
      </w:r>
    </w:p>
    <w:p w14:paraId="4F5323AC" w14:textId="77777777" w:rsidR="00A22E6B" w:rsidRPr="00A22E6B" w:rsidRDefault="00A22E6B" w:rsidP="00A22E6B">
      <w:r w:rsidRPr="00A22E6B">
        <w:t>Tous les contenus, textes, vidéos, supports et modèles sont protégés par le droit d’auteur. Toute reproduction, diffusion, partage ou revente sans autorisation est strictement interdite.</w:t>
      </w:r>
    </w:p>
    <w:p w14:paraId="438C5154" w14:textId="77777777" w:rsidR="00A22E6B" w:rsidRPr="00A22E6B" w:rsidRDefault="00A22E6B" w:rsidP="00A22E6B">
      <w:r w:rsidRPr="00A22E6B">
        <w:lastRenderedPageBreak/>
        <w:pict w14:anchorId="335D8B9C">
          <v:rect id="_x0000_i1100" style="width:0;height:1.5pt" o:hralign="center" o:hrstd="t" o:hr="t" fillcolor="#a0a0a0" stroked="f"/>
        </w:pict>
      </w:r>
    </w:p>
    <w:p w14:paraId="7918E72B" w14:textId="77777777" w:rsidR="00A22E6B" w:rsidRPr="00A22E6B" w:rsidRDefault="00A22E6B" w:rsidP="00A22E6B">
      <w:pPr>
        <w:rPr>
          <w:b/>
          <w:bCs/>
        </w:rPr>
      </w:pPr>
      <w:r w:rsidRPr="00A22E6B">
        <w:rPr>
          <w:b/>
          <w:bCs/>
        </w:rPr>
        <w:t>10. DROIT APPLICABLE ET RÈGLEMENT DES LITIGES</w:t>
      </w:r>
    </w:p>
    <w:p w14:paraId="4B694CCA" w14:textId="77777777" w:rsidR="00A22E6B" w:rsidRPr="00A22E6B" w:rsidRDefault="00A22E6B" w:rsidP="00A22E6B">
      <w:r w:rsidRPr="00A22E6B">
        <w:t>Les présentes CGV sont régies par le droit français. En cas de litige, une solution amiable sera recherchée en priorité. À défaut, les tribunaux du ressort du siège social de Parlons Budget seront compétents.</w:t>
      </w:r>
    </w:p>
    <w:p w14:paraId="21B3B814" w14:textId="77777777" w:rsidR="00A22E6B" w:rsidRPr="00A22E6B" w:rsidRDefault="00A22E6B" w:rsidP="00A22E6B">
      <w:r w:rsidRPr="00A22E6B">
        <w:pict w14:anchorId="26C1AC2D">
          <v:rect id="_x0000_i1101" style="width:0;height:1.5pt" o:hralign="center" o:hrstd="t" o:hr="t" fillcolor="#a0a0a0" stroked="f"/>
        </w:pict>
      </w:r>
    </w:p>
    <w:p w14:paraId="06A990D0" w14:textId="0F63F60D" w:rsidR="00A22E6B" w:rsidRPr="00A22E6B" w:rsidRDefault="00A22E6B" w:rsidP="00A22E6B">
      <w:r w:rsidRPr="00A22E6B">
        <w:t xml:space="preserve">Pour toute question : </w:t>
      </w:r>
      <w:r>
        <w:t>contact@parlonsbudget.fr</w:t>
      </w:r>
    </w:p>
    <w:p w14:paraId="6987624B" w14:textId="77777777" w:rsidR="00A22E6B" w:rsidRDefault="00A22E6B"/>
    <w:sectPr w:rsidR="00A2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F55B5"/>
    <w:multiLevelType w:val="multilevel"/>
    <w:tmpl w:val="AF7A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F0D5E"/>
    <w:multiLevelType w:val="multilevel"/>
    <w:tmpl w:val="FE7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094740">
    <w:abstractNumId w:val="0"/>
  </w:num>
  <w:num w:numId="2" w16cid:durableId="1959405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B"/>
    <w:rsid w:val="003249F0"/>
    <w:rsid w:val="00A22E6B"/>
    <w:rsid w:val="00E31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50FF"/>
  <w15:chartTrackingRefBased/>
  <w15:docId w15:val="{49ED42E5-E600-498D-A17B-BDD4ADAD7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2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2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2E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2E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2E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2E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2E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2E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2E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2E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2E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2E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2E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2E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2E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2E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2E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2E6B"/>
    <w:rPr>
      <w:rFonts w:eastAsiaTheme="majorEastAsia" w:cstheme="majorBidi"/>
      <w:color w:val="272727" w:themeColor="text1" w:themeTint="D8"/>
    </w:rPr>
  </w:style>
  <w:style w:type="paragraph" w:styleId="Titre">
    <w:name w:val="Title"/>
    <w:basedOn w:val="Normal"/>
    <w:next w:val="Normal"/>
    <w:link w:val="TitreCar"/>
    <w:uiPriority w:val="10"/>
    <w:qFormat/>
    <w:rsid w:val="00A22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2E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2E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2E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2E6B"/>
    <w:pPr>
      <w:spacing w:before="160"/>
      <w:jc w:val="center"/>
    </w:pPr>
    <w:rPr>
      <w:i/>
      <w:iCs/>
      <w:color w:val="404040" w:themeColor="text1" w:themeTint="BF"/>
    </w:rPr>
  </w:style>
  <w:style w:type="character" w:customStyle="1" w:styleId="CitationCar">
    <w:name w:val="Citation Car"/>
    <w:basedOn w:val="Policepardfaut"/>
    <w:link w:val="Citation"/>
    <w:uiPriority w:val="29"/>
    <w:rsid w:val="00A22E6B"/>
    <w:rPr>
      <w:i/>
      <w:iCs/>
      <w:color w:val="404040" w:themeColor="text1" w:themeTint="BF"/>
    </w:rPr>
  </w:style>
  <w:style w:type="paragraph" w:styleId="Paragraphedeliste">
    <w:name w:val="List Paragraph"/>
    <w:basedOn w:val="Normal"/>
    <w:uiPriority w:val="34"/>
    <w:qFormat/>
    <w:rsid w:val="00A22E6B"/>
    <w:pPr>
      <w:ind w:left="720"/>
      <w:contextualSpacing/>
    </w:pPr>
  </w:style>
  <w:style w:type="character" w:styleId="Accentuationintense">
    <w:name w:val="Intense Emphasis"/>
    <w:basedOn w:val="Policepardfaut"/>
    <w:uiPriority w:val="21"/>
    <w:qFormat/>
    <w:rsid w:val="00A22E6B"/>
    <w:rPr>
      <w:i/>
      <w:iCs/>
      <w:color w:val="0F4761" w:themeColor="accent1" w:themeShade="BF"/>
    </w:rPr>
  </w:style>
  <w:style w:type="paragraph" w:styleId="Citationintense">
    <w:name w:val="Intense Quote"/>
    <w:basedOn w:val="Normal"/>
    <w:next w:val="Normal"/>
    <w:link w:val="CitationintenseCar"/>
    <w:uiPriority w:val="30"/>
    <w:qFormat/>
    <w:rsid w:val="00A2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2E6B"/>
    <w:rPr>
      <w:i/>
      <w:iCs/>
      <w:color w:val="0F4761" w:themeColor="accent1" w:themeShade="BF"/>
    </w:rPr>
  </w:style>
  <w:style w:type="character" w:styleId="Rfrenceintense">
    <w:name w:val="Intense Reference"/>
    <w:basedOn w:val="Policepardfaut"/>
    <w:uiPriority w:val="32"/>
    <w:qFormat/>
    <w:rsid w:val="00A22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2790">
      <w:bodyDiv w:val="1"/>
      <w:marLeft w:val="0"/>
      <w:marRight w:val="0"/>
      <w:marTop w:val="0"/>
      <w:marBottom w:val="0"/>
      <w:divBdr>
        <w:top w:val="none" w:sz="0" w:space="0" w:color="auto"/>
        <w:left w:val="none" w:sz="0" w:space="0" w:color="auto"/>
        <w:bottom w:val="none" w:sz="0" w:space="0" w:color="auto"/>
        <w:right w:val="none" w:sz="0" w:space="0" w:color="auto"/>
      </w:divBdr>
      <w:divsChild>
        <w:div w:id="750274552">
          <w:marLeft w:val="0"/>
          <w:marRight w:val="0"/>
          <w:marTop w:val="0"/>
          <w:marBottom w:val="0"/>
          <w:divBdr>
            <w:top w:val="none" w:sz="0" w:space="0" w:color="auto"/>
            <w:left w:val="none" w:sz="0" w:space="0" w:color="auto"/>
            <w:bottom w:val="none" w:sz="0" w:space="0" w:color="auto"/>
            <w:right w:val="none" w:sz="0" w:space="0" w:color="auto"/>
          </w:divBdr>
        </w:div>
        <w:div w:id="430861890">
          <w:marLeft w:val="0"/>
          <w:marRight w:val="0"/>
          <w:marTop w:val="0"/>
          <w:marBottom w:val="0"/>
          <w:divBdr>
            <w:top w:val="none" w:sz="0" w:space="0" w:color="auto"/>
            <w:left w:val="none" w:sz="0" w:space="0" w:color="auto"/>
            <w:bottom w:val="none" w:sz="0" w:space="0" w:color="auto"/>
            <w:right w:val="none" w:sz="0" w:space="0" w:color="auto"/>
          </w:divBdr>
        </w:div>
        <w:div w:id="1978684201">
          <w:marLeft w:val="0"/>
          <w:marRight w:val="0"/>
          <w:marTop w:val="0"/>
          <w:marBottom w:val="0"/>
          <w:divBdr>
            <w:top w:val="none" w:sz="0" w:space="0" w:color="auto"/>
            <w:left w:val="none" w:sz="0" w:space="0" w:color="auto"/>
            <w:bottom w:val="none" w:sz="0" w:space="0" w:color="auto"/>
            <w:right w:val="none" w:sz="0" w:space="0" w:color="auto"/>
          </w:divBdr>
        </w:div>
        <w:div w:id="1659728320">
          <w:marLeft w:val="0"/>
          <w:marRight w:val="0"/>
          <w:marTop w:val="0"/>
          <w:marBottom w:val="0"/>
          <w:divBdr>
            <w:top w:val="none" w:sz="0" w:space="0" w:color="auto"/>
            <w:left w:val="none" w:sz="0" w:space="0" w:color="auto"/>
            <w:bottom w:val="none" w:sz="0" w:space="0" w:color="auto"/>
            <w:right w:val="none" w:sz="0" w:space="0" w:color="auto"/>
          </w:divBdr>
        </w:div>
        <w:div w:id="149491238">
          <w:marLeft w:val="0"/>
          <w:marRight w:val="0"/>
          <w:marTop w:val="0"/>
          <w:marBottom w:val="0"/>
          <w:divBdr>
            <w:top w:val="none" w:sz="0" w:space="0" w:color="auto"/>
            <w:left w:val="none" w:sz="0" w:space="0" w:color="auto"/>
            <w:bottom w:val="none" w:sz="0" w:space="0" w:color="auto"/>
            <w:right w:val="none" w:sz="0" w:space="0" w:color="auto"/>
          </w:divBdr>
        </w:div>
        <w:div w:id="940532726">
          <w:marLeft w:val="0"/>
          <w:marRight w:val="0"/>
          <w:marTop w:val="0"/>
          <w:marBottom w:val="0"/>
          <w:divBdr>
            <w:top w:val="none" w:sz="0" w:space="0" w:color="auto"/>
            <w:left w:val="none" w:sz="0" w:space="0" w:color="auto"/>
            <w:bottom w:val="none" w:sz="0" w:space="0" w:color="auto"/>
            <w:right w:val="none" w:sz="0" w:space="0" w:color="auto"/>
          </w:divBdr>
        </w:div>
        <w:div w:id="2025588306">
          <w:marLeft w:val="0"/>
          <w:marRight w:val="0"/>
          <w:marTop w:val="0"/>
          <w:marBottom w:val="0"/>
          <w:divBdr>
            <w:top w:val="none" w:sz="0" w:space="0" w:color="auto"/>
            <w:left w:val="none" w:sz="0" w:space="0" w:color="auto"/>
            <w:bottom w:val="none" w:sz="0" w:space="0" w:color="auto"/>
            <w:right w:val="none" w:sz="0" w:space="0" w:color="auto"/>
          </w:divBdr>
        </w:div>
        <w:div w:id="226382230">
          <w:marLeft w:val="0"/>
          <w:marRight w:val="0"/>
          <w:marTop w:val="0"/>
          <w:marBottom w:val="0"/>
          <w:divBdr>
            <w:top w:val="none" w:sz="0" w:space="0" w:color="auto"/>
            <w:left w:val="none" w:sz="0" w:space="0" w:color="auto"/>
            <w:bottom w:val="none" w:sz="0" w:space="0" w:color="auto"/>
            <w:right w:val="none" w:sz="0" w:space="0" w:color="auto"/>
          </w:divBdr>
        </w:div>
        <w:div w:id="204484210">
          <w:marLeft w:val="0"/>
          <w:marRight w:val="0"/>
          <w:marTop w:val="0"/>
          <w:marBottom w:val="0"/>
          <w:divBdr>
            <w:top w:val="none" w:sz="0" w:space="0" w:color="auto"/>
            <w:left w:val="none" w:sz="0" w:space="0" w:color="auto"/>
            <w:bottom w:val="none" w:sz="0" w:space="0" w:color="auto"/>
            <w:right w:val="none" w:sz="0" w:space="0" w:color="auto"/>
          </w:divBdr>
        </w:div>
        <w:div w:id="1469593432">
          <w:marLeft w:val="0"/>
          <w:marRight w:val="0"/>
          <w:marTop w:val="0"/>
          <w:marBottom w:val="0"/>
          <w:divBdr>
            <w:top w:val="none" w:sz="0" w:space="0" w:color="auto"/>
            <w:left w:val="none" w:sz="0" w:space="0" w:color="auto"/>
            <w:bottom w:val="none" w:sz="0" w:space="0" w:color="auto"/>
            <w:right w:val="none" w:sz="0" w:space="0" w:color="auto"/>
          </w:divBdr>
        </w:div>
        <w:div w:id="1409108027">
          <w:marLeft w:val="0"/>
          <w:marRight w:val="0"/>
          <w:marTop w:val="0"/>
          <w:marBottom w:val="0"/>
          <w:divBdr>
            <w:top w:val="none" w:sz="0" w:space="0" w:color="auto"/>
            <w:left w:val="none" w:sz="0" w:space="0" w:color="auto"/>
            <w:bottom w:val="none" w:sz="0" w:space="0" w:color="auto"/>
            <w:right w:val="none" w:sz="0" w:space="0" w:color="auto"/>
          </w:divBdr>
        </w:div>
      </w:divsChild>
    </w:div>
    <w:div w:id="1097099832">
      <w:bodyDiv w:val="1"/>
      <w:marLeft w:val="0"/>
      <w:marRight w:val="0"/>
      <w:marTop w:val="0"/>
      <w:marBottom w:val="0"/>
      <w:divBdr>
        <w:top w:val="none" w:sz="0" w:space="0" w:color="auto"/>
        <w:left w:val="none" w:sz="0" w:space="0" w:color="auto"/>
        <w:bottom w:val="none" w:sz="0" w:space="0" w:color="auto"/>
        <w:right w:val="none" w:sz="0" w:space="0" w:color="auto"/>
      </w:divBdr>
      <w:divsChild>
        <w:div w:id="1660621044">
          <w:marLeft w:val="0"/>
          <w:marRight w:val="0"/>
          <w:marTop w:val="0"/>
          <w:marBottom w:val="0"/>
          <w:divBdr>
            <w:top w:val="none" w:sz="0" w:space="0" w:color="auto"/>
            <w:left w:val="none" w:sz="0" w:space="0" w:color="auto"/>
            <w:bottom w:val="none" w:sz="0" w:space="0" w:color="auto"/>
            <w:right w:val="none" w:sz="0" w:space="0" w:color="auto"/>
          </w:divBdr>
        </w:div>
        <w:div w:id="1632325036">
          <w:marLeft w:val="0"/>
          <w:marRight w:val="0"/>
          <w:marTop w:val="0"/>
          <w:marBottom w:val="0"/>
          <w:divBdr>
            <w:top w:val="none" w:sz="0" w:space="0" w:color="auto"/>
            <w:left w:val="none" w:sz="0" w:space="0" w:color="auto"/>
            <w:bottom w:val="none" w:sz="0" w:space="0" w:color="auto"/>
            <w:right w:val="none" w:sz="0" w:space="0" w:color="auto"/>
          </w:divBdr>
        </w:div>
        <w:div w:id="1665476766">
          <w:marLeft w:val="0"/>
          <w:marRight w:val="0"/>
          <w:marTop w:val="0"/>
          <w:marBottom w:val="0"/>
          <w:divBdr>
            <w:top w:val="none" w:sz="0" w:space="0" w:color="auto"/>
            <w:left w:val="none" w:sz="0" w:space="0" w:color="auto"/>
            <w:bottom w:val="none" w:sz="0" w:space="0" w:color="auto"/>
            <w:right w:val="none" w:sz="0" w:space="0" w:color="auto"/>
          </w:divBdr>
        </w:div>
        <w:div w:id="603266073">
          <w:marLeft w:val="0"/>
          <w:marRight w:val="0"/>
          <w:marTop w:val="0"/>
          <w:marBottom w:val="0"/>
          <w:divBdr>
            <w:top w:val="none" w:sz="0" w:space="0" w:color="auto"/>
            <w:left w:val="none" w:sz="0" w:space="0" w:color="auto"/>
            <w:bottom w:val="none" w:sz="0" w:space="0" w:color="auto"/>
            <w:right w:val="none" w:sz="0" w:space="0" w:color="auto"/>
          </w:divBdr>
        </w:div>
        <w:div w:id="1976980459">
          <w:marLeft w:val="0"/>
          <w:marRight w:val="0"/>
          <w:marTop w:val="0"/>
          <w:marBottom w:val="0"/>
          <w:divBdr>
            <w:top w:val="none" w:sz="0" w:space="0" w:color="auto"/>
            <w:left w:val="none" w:sz="0" w:space="0" w:color="auto"/>
            <w:bottom w:val="none" w:sz="0" w:space="0" w:color="auto"/>
            <w:right w:val="none" w:sz="0" w:space="0" w:color="auto"/>
          </w:divBdr>
        </w:div>
        <w:div w:id="955714349">
          <w:marLeft w:val="0"/>
          <w:marRight w:val="0"/>
          <w:marTop w:val="0"/>
          <w:marBottom w:val="0"/>
          <w:divBdr>
            <w:top w:val="none" w:sz="0" w:space="0" w:color="auto"/>
            <w:left w:val="none" w:sz="0" w:space="0" w:color="auto"/>
            <w:bottom w:val="none" w:sz="0" w:space="0" w:color="auto"/>
            <w:right w:val="none" w:sz="0" w:space="0" w:color="auto"/>
          </w:divBdr>
        </w:div>
        <w:div w:id="1166943510">
          <w:marLeft w:val="0"/>
          <w:marRight w:val="0"/>
          <w:marTop w:val="0"/>
          <w:marBottom w:val="0"/>
          <w:divBdr>
            <w:top w:val="none" w:sz="0" w:space="0" w:color="auto"/>
            <w:left w:val="none" w:sz="0" w:space="0" w:color="auto"/>
            <w:bottom w:val="none" w:sz="0" w:space="0" w:color="auto"/>
            <w:right w:val="none" w:sz="0" w:space="0" w:color="auto"/>
          </w:divBdr>
        </w:div>
        <w:div w:id="1132481827">
          <w:marLeft w:val="0"/>
          <w:marRight w:val="0"/>
          <w:marTop w:val="0"/>
          <w:marBottom w:val="0"/>
          <w:divBdr>
            <w:top w:val="none" w:sz="0" w:space="0" w:color="auto"/>
            <w:left w:val="none" w:sz="0" w:space="0" w:color="auto"/>
            <w:bottom w:val="none" w:sz="0" w:space="0" w:color="auto"/>
            <w:right w:val="none" w:sz="0" w:space="0" w:color="auto"/>
          </w:divBdr>
        </w:div>
        <w:div w:id="1543788439">
          <w:marLeft w:val="0"/>
          <w:marRight w:val="0"/>
          <w:marTop w:val="0"/>
          <w:marBottom w:val="0"/>
          <w:divBdr>
            <w:top w:val="none" w:sz="0" w:space="0" w:color="auto"/>
            <w:left w:val="none" w:sz="0" w:space="0" w:color="auto"/>
            <w:bottom w:val="none" w:sz="0" w:space="0" w:color="auto"/>
            <w:right w:val="none" w:sz="0" w:space="0" w:color="auto"/>
          </w:divBdr>
        </w:div>
        <w:div w:id="1684897510">
          <w:marLeft w:val="0"/>
          <w:marRight w:val="0"/>
          <w:marTop w:val="0"/>
          <w:marBottom w:val="0"/>
          <w:divBdr>
            <w:top w:val="none" w:sz="0" w:space="0" w:color="auto"/>
            <w:left w:val="none" w:sz="0" w:space="0" w:color="auto"/>
            <w:bottom w:val="none" w:sz="0" w:space="0" w:color="auto"/>
            <w:right w:val="none" w:sz="0" w:space="0" w:color="auto"/>
          </w:divBdr>
        </w:div>
        <w:div w:id="1774395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499</Words>
  <Characters>2745</Characters>
  <Application>Microsoft Office Word</Application>
  <DocSecurity>0</DocSecurity>
  <Lines>22</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dc:creator>
  <cp:keywords/>
  <dc:description/>
  <cp:lastModifiedBy>Alexandra G</cp:lastModifiedBy>
  <cp:revision>2</cp:revision>
  <dcterms:created xsi:type="dcterms:W3CDTF">2025-04-04T13:10:00Z</dcterms:created>
  <dcterms:modified xsi:type="dcterms:W3CDTF">2025-04-04T13:10:00Z</dcterms:modified>
</cp:coreProperties>
</file>